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atLeast"/>
        <w:ind w:right="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spacing w:line="580" w:lineRule="exact"/>
        <w:jc w:val="center"/>
        <w:textAlignment w:val="center"/>
        <w:rPr>
          <w:rFonts w:hint="eastAsia" w:ascii="仿宋_GB2312" w:hAnsi="仿宋_GB2312" w:eastAsia="仿宋_GB2312" w:cs="仿宋_GB2312"/>
          <w:spacing w:val="22"/>
          <w:sz w:val="44"/>
          <w:szCs w:val="44"/>
        </w:rPr>
      </w:pPr>
    </w:p>
    <w:p>
      <w:pPr>
        <w:spacing w:line="580" w:lineRule="exact"/>
        <w:jc w:val="center"/>
        <w:textAlignment w:val="center"/>
        <w:rPr>
          <w:rFonts w:hint="eastAsia" w:ascii="宋体" w:hAnsi="宋体" w:eastAsia="宋体" w:cs="宋体"/>
          <w:spacing w:val="22"/>
          <w:sz w:val="44"/>
          <w:szCs w:val="44"/>
          <w:lang w:eastAsia="zh-CN"/>
        </w:rPr>
      </w:pPr>
      <w:r>
        <w:rPr>
          <w:rFonts w:hint="eastAsia" w:ascii="宋体" w:hAnsi="宋体" w:eastAsia="宋体" w:cs="宋体"/>
          <w:spacing w:val="22"/>
          <w:sz w:val="44"/>
          <w:szCs w:val="44"/>
          <w:lang w:eastAsia="zh-CN"/>
        </w:rPr>
        <w:t>贵州省统计局</w:t>
      </w:r>
    </w:p>
    <w:p>
      <w:pPr>
        <w:spacing w:line="580" w:lineRule="exact"/>
        <w:jc w:val="center"/>
        <w:textAlignment w:val="center"/>
        <w:rPr>
          <w:rFonts w:hint="eastAsia" w:ascii="宋体" w:hAnsi="宋体" w:eastAsia="宋体" w:cs="宋体"/>
          <w:spacing w:val="22"/>
          <w:sz w:val="44"/>
          <w:szCs w:val="44"/>
        </w:rPr>
      </w:pPr>
    </w:p>
    <w:p>
      <w:pPr>
        <w:spacing w:line="580" w:lineRule="exact"/>
        <w:jc w:val="center"/>
        <w:textAlignment w:val="center"/>
        <w:rPr>
          <w:rFonts w:hint="eastAsia" w:ascii="宋体" w:hAnsi="宋体" w:eastAsia="宋体" w:cs="宋体"/>
          <w:spacing w:val="22"/>
          <w:sz w:val="44"/>
          <w:szCs w:val="44"/>
        </w:rPr>
      </w:pPr>
      <w:r>
        <w:rPr>
          <w:rFonts w:hint="eastAsia" w:ascii="宋体" w:hAnsi="宋体" w:eastAsia="宋体" w:cs="宋体"/>
          <w:spacing w:val="22"/>
          <w:sz w:val="44"/>
          <w:szCs w:val="44"/>
        </w:rPr>
        <w:t>采购代理机构比选项目</w:t>
      </w:r>
    </w:p>
    <w:p>
      <w:pPr>
        <w:autoSpaceDE w:val="0"/>
        <w:autoSpaceDN w:val="0"/>
        <w:adjustRightInd w:val="0"/>
        <w:spacing w:line="360" w:lineRule="auto"/>
        <w:jc w:val="center"/>
        <w:rPr>
          <w:rFonts w:hint="eastAsia" w:ascii="仿宋_GB2312" w:hAnsi="仿宋_GB2312" w:eastAsia="仿宋_GB2312" w:cs="仿宋_GB2312"/>
          <w:b/>
          <w:kern w:val="0"/>
          <w:sz w:val="48"/>
          <w:szCs w:val="48"/>
          <w:lang w:val="zh-CN"/>
        </w:rPr>
      </w:pPr>
    </w:p>
    <w:p>
      <w:pPr>
        <w:autoSpaceDE w:val="0"/>
        <w:autoSpaceDN w:val="0"/>
        <w:adjustRightInd w:val="0"/>
        <w:spacing w:line="360" w:lineRule="auto"/>
        <w:jc w:val="center"/>
        <w:rPr>
          <w:rFonts w:hint="eastAsia" w:ascii="仿宋_GB2312" w:hAnsi="仿宋_GB2312" w:eastAsia="仿宋_GB2312" w:cs="仿宋_GB2312"/>
          <w:b/>
          <w:kern w:val="0"/>
          <w:sz w:val="48"/>
          <w:szCs w:val="48"/>
          <w:lang w:val="zh-CN"/>
        </w:rPr>
      </w:pPr>
    </w:p>
    <w:p>
      <w:pPr>
        <w:autoSpaceDE w:val="0"/>
        <w:autoSpaceDN w:val="0"/>
        <w:adjustRightInd w:val="0"/>
        <w:spacing w:line="360" w:lineRule="auto"/>
        <w:jc w:val="center"/>
        <w:rPr>
          <w:rFonts w:hint="eastAsia" w:ascii="仿宋_GB2312" w:hAnsi="仿宋_GB2312" w:eastAsia="仿宋_GB2312" w:cs="仿宋_GB2312"/>
          <w:b/>
          <w:kern w:val="0"/>
          <w:sz w:val="48"/>
          <w:szCs w:val="48"/>
          <w:lang w:val="zh-CN"/>
        </w:rPr>
      </w:pPr>
    </w:p>
    <w:p>
      <w:pPr>
        <w:autoSpaceDE w:val="0"/>
        <w:autoSpaceDN w:val="0"/>
        <w:adjustRightInd w:val="0"/>
        <w:spacing w:line="360" w:lineRule="auto"/>
        <w:jc w:val="center"/>
        <w:outlineLvl w:val="0"/>
        <w:rPr>
          <w:rFonts w:hint="eastAsia" w:ascii="仿宋_GB2312" w:hAnsi="仿宋_GB2312" w:eastAsia="仿宋_GB2312" w:cs="仿宋_GB2312"/>
          <w:b/>
          <w:kern w:val="0"/>
          <w:sz w:val="84"/>
          <w:szCs w:val="84"/>
          <w:lang w:val="zh-CN"/>
        </w:rPr>
      </w:pPr>
      <w:r>
        <w:rPr>
          <w:rFonts w:hint="eastAsia" w:ascii="仿宋_GB2312" w:hAnsi="仿宋_GB2312" w:eastAsia="仿宋_GB2312" w:cs="仿宋_GB2312"/>
          <w:b/>
          <w:kern w:val="0"/>
          <w:sz w:val="84"/>
          <w:szCs w:val="84"/>
          <w:lang w:val="zh-CN"/>
        </w:rPr>
        <w:t>比 选 文</w:t>
      </w:r>
      <w:r>
        <w:rPr>
          <w:rFonts w:hint="eastAsia" w:ascii="仿宋_GB2312" w:hAnsi="仿宋_GB2312" w:eastAsia="仿宋_GB2312" w:cs="仿宋_GB2312"/>
          <w:b/>
          <w:kern w:val="0"/>
          <w:sz w:val="84"/>
          <w:szCs w:val="84"/>
          <w:lang w:val="en-US" w:eastAsia="zh-CN"/>
        </w:rPr>
        <w:t xml:space="preserve"> </w:t>
      </w:r>
      <w:r>
        <w:rPr>
          <w:rFonts w:hint="eastAsia" w:ascii="仿宋_GB2312" w:hAnsi="仿宋_GB2312" w:eastAsia="仿宋_GB2312" w:cs="仿宋_GB2312"/>
          <w:b/>
          <w:kern w:val="0"/>
          <w:sz w:val="84"/>
          <w:szCs w:val="84"/>
          <w:lang w:val="zh-CN"/>
        </w:rPr>
        <w:t>件</w:t>
      </w: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ind w:firstLine="314" w:firstLineChars="98"/>
        <w:rPr>
          <w:rFonts w:hint="eastAsia" w:ascii="仿宋_GB2312" w:hAnsi="仿宋_GB2312" w:eastAsia="仿宋_GB2312" w:cs="仿宋_GB2312"/>
          <w:b/>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二〇二</w:t>
      </w:r>
      <w:r>
        <w:rPr>
          <w:rFonts w:hint="eastAsia" w:ascii="仿宋_GB2312" w:hAnsi="仿宋_GB2312" w:eastAsia="仿宋_GB2312" w:cs="仿宋_GB2312"/>
          <w:b/>
          <w:sz w:val="36"/>
          <w:szCs w:val="36"/>
          <w:lang w:eastAsia="zh-CN"/>
        </w:rPr>
        <w:t>五</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eastAsia="zh-CN"/>
        </w:rPr>
        <w:t>九</w:t>
      </w:r>
      <w:r>
        <w:rPr>
          <w:rFonts w:hint="eastAsia" w:ascii="仿宋_GB2312" w:hAnsi="仿宋_GB2312" w:eastAsia="仿宋_GB2312" w:cs="仿宋_GB2312"/>
          <w:b/>
          <w:sz w:val="36"/>
          <w:szCs w:val="36"/>
        </w:rPr>
        <w:t>月</w:t>
      </w: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rPr>
        <w:br w:type="page"/>
      </w:r>
      <w:r>
        <w:rPr>
          <w:rFonts w:hint="eastAsia" w:ascii="仿宋_GB2312" w:hAnsi="仿宋_GB2312" w:eastAsia="仿宋_GB2312" w:cs="仿宋_GB2312"/>
          <w:sz w:val="44"/>
          <w:szCs w:val="44"/>
        </w:rPr>
        <w:t>目  录</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第一部分   比选邀请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第二部分   比选申请人须知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第三部分   比选申请书格式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比选申请书封面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招标代理服务收费报价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  法定代表人授权书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  人员结构（附人员证明材料）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招标代理方案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第四部分   评审办法及标准                           </w:t>
      </w:r>
    </w:p>
    <w:p>
      <w:pPr>
        <w:widowControl/>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36"/>
          <w:szCs w:val="36"/>
        </w:rPr>
        <w:br w:type="page"/>
      </w:r>
      <w:r>
        <w:rPr>
          <w:rFonts w:hint="eastAsia" w:ascii="方正小标宋简体" w:hAnsi="方正小标宋简体" w:eastAsia="方正小标宋简体" w:cs="方正小标宋简体"/>
          <w:spacing w:val="22"/>
          <w:sz w:val="44"/>
          <w:szCs w:val="44"/>
        </w:rPr>
        <w:t>第一部分 比选邀请</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lang w:eastAsia="zh-CN"/>
        </w:rPr>
        <w:t>贵州省统计局</w:t>
      </w:r>
      <w:r>
        <w:rPr>
          <w:rFonts w:hint="eastAsia" w:ascii="仿宋_GB2312" w:hAnsi="仿宋_GB2312" w:eastAsia="仿宋_GB2312" w:cs="仿宋_GB2312"/>
          <w:spacing w:val="22"/>
          <w:sz w:val="32"/>
          <w:szCs w:val="32"/>
        </w:rPr>
        <w:t>作为采购人诚邀符合条件的采购代理机构参加我单位采购代理机构的比选。</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一、项目情况</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lang w:val="en"/>
        </w:rPr>
        <w:t>贵州省统计局</w:t>
      </w:r>
      <w:r>
        <w:rPr>
          <w:rFonts w:hint="eastAsia" w:ascii="仿宋_GB2312" w:hAnsi="仿宋_GB2312" w:eastAsia="仿宋_GB2312" w:cs="仿宋_GB2312"/>
          <w:spacing w:val="22"/>
          <w:sz w:val="32"/>
          <w:szCs w:val="32"/>
        </w:rPr>
        <w:t>拟</w:t>
      </w:r>
      <w:r>
        <w:rPr>
          <w:rFonts w:hint="eastAsia" w:ascii="仿宋_GB2312" w:hAnsi="仿宋_GB2312" w:eastAsia="仿宋_GB2312" w:cs="仿宋_GB2312"/>
          <w:spacing w:val="22"/>
          <w:sz w:val="32"/>
          <w:szCs w:val="32"/>
          <w:lang w:eastAsia="zh-CN"/>
        </w:rPr>
        <w:t>比选</w:t>
      </w:r>
      <w:r>
        <w:rPr>
          <w:rFonts w:hint="eastAsia" w:ascii="仿宋_GB2312" w:hAnsi="仿宋_GB2312" w:eastAsia="仿宋_GB2312" w:cs="仿宋_GB2312"/>
          <w:spacing w:val="22"/>
          <w:sz w:val="32"/>
          <w:szCs w:val="32"/>
        </w:rPr>
        <w:t>确定</w:t>
      </w:r>
      <w:r>
        <w:rPr>
          <w:rFonts w:hint="eastAsia" w:ascii="仿宋_GB2312" w:hAnsi="仿宋_GB2312" w:eastAsia="仿宋_GB2312" w:cs="仿宋_GB2312"/>
          <w:spacing w:val="22"/>
          <w:sz w:val="32"/>
          <w:szCs w:val="32"/>
          <w:lang w:val="en-US" w:eastAsia="zh-CN"/>
        </w:rPr>
        <w:t>1家</w:t>
      </w:r>
      <w:r>
        <w:rPr>
          <w:rFonts w:hint="eastAsia" w:ascii="仿宋_GB2312" w:hAnsi="仿宋_GB2312" w:eastAsia="仿宋_GB2312" w:cs="仿宋_GB2312"/>
          <w:spacing w:val="22"/>
          <w:sz w:val="32"/>
          <w:szCs w:val="32"/>
        </w:rPr>
        <w:t>采购代理机构，负责我局</w:t>
      </w:r>
      <w:r>
        <w:rPr>
          <w:rFonts w:hint="eastAsia" w:ascii="仿宋_GB2312" w:hAnsi="仿宋_GB2312" w:eastAsia="仿宋_GB2312" w:cs="仿宋_GB2312"/>
          <w:spacing w:val="22"/>
          <w:sz w:val="32"/>
          <w:szCs w:val="32"/>
          <w:lang w:eastAsia="zh-CN"/>
        </w:rPr>
        <w:t>采购开展全省2025年1%人口抽样调查所需调查手提袋、入户纪念品</w:t>
      </w:r>
      <w:r>
        <w:rPr>
          <w:rFonts w:hint="eastAsia" w:ascii="仿宋_GB2312" w:hAnsi="仿宋_GB2312" w:eastAsia="仿宋_GB2312" w:cs="仿宋_GB2312"/>
          <w:spacing w:val="22"/>
          <w:sz w:val="32"/>
          <w:szCs w:val="32"/>
          <w:lang w:val="en-US" w:eastAsia="zh-CN"/>
        </w:rPr>
        <w:t>的</w:t>
      </w:r>
      <w:r>
        <w:rPr>
          <w:rFonts w:hint="eastAsia" w:ascii="仿宋_GB2312" w:hAnsi="仿宋_GB2312" w:eastAsia="仿宋_GB2312" w:cs="仿宋_GB2312"/>
          <w:spacing w:val="22"/>
          <w:sz w:val="32"/>
          <w:szCs w:val="32"/>
          <w:lang w:eastAsia="zh-CN"/>
        </w:rPr>
        <w:t>政府</w:t>
      </w:r>
      <w:r>
        <w:rPr>
          <w:rFonts w:hint="eastAsia" w:ascii="仿宋_GB2312" w:hAnsi="仿宋_GB2312" w:eastAsia="仿宋_GB2312" w:cs="仿宋_GB2312"/>
          <w:spacing w:val="22"/>
          <w:sz w:val="32"/>
          <w:szCs w:val="32"/>
        </w:rPr>
        <w:t>采购服务代理工作。</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二、参与比选的代理机构资格要求</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代理机构代理采购业务应当具备以下条件：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（一）具有独立承担民事责任的能力，在贵州省政府采购云平台已被审核通过为正式代理机构的；</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（二）建立完善的政府采购内部监督管理制度；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（三）拥有不少于5名熟悉政府采购法律法规、具备编制采购文件和组织采购活动等相应能力的专职从业人员；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（四）有固定办公场所和代理政府采购业务所必须的办公条件，符合相关规定要求；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（五）依法缴纳税收和社会保障资金的良好记录；</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（六）近三年内机构未因违反《政府采购法》及有关管理规定，受到相关管理部门暂停资格以上处罚；近三年内机构主要负责人未因违反《政府采购法》及有关管理规定受到刑事处罚；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（七）具备大宗物资采购招投标案例者优先；</w:t>
      </w:r>
    </w:p>
    <w:p>
      <w:pPr>
        <w:pStyle w:val="2"/>
        <w:keepNext w:val="0"/>
        <w:keepLines w:val="0"/>
        <w:pageBreakBefore w:val="0"/>
        <w:widowControl w:val="0"/>
        <w:kinsoku/>
        <w:wordWrap/>
        <w:overflowPunct/>
        <w:topLinePunct w:val="0"/>
        <w:autoSpaceDE/>
        <w:autoSpaceDN/>
        <w:bidi w:val="0"/>
        <w:adjustRightInd/>
        <w:snapToGrid/>
        <w:spacing w:line="560" w:lineRule="exact"/>
        <w:ind w:firstLine="728" w:firstLineChars="200"/>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（八）本项目不接受联合体参加。</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lang w:eastAsia="zh-CN"/>
        </w:rPr>
      </w:pPr>
      <w:r>
        <w:rPr>
          <w:rFonts w:hint="eastAsia" w:ascii="仿宋_GB2312" w:hAnsi="仿宋_GB2312" w:eastAsia="仿宋_GB2312" w:cs="仿宋_GB2312"/>
          <w:b/>
          <w:bCs/>
          <w:spacing w:val="22"/>
          <w:sz w:val="32"/>
          <w:szCs w:val="32"/>
        </w:rPr>
        <w:t>三、比选</w:t>
      </w:r>
      <w:r>
        <w:rPr>
          <w:rFonts w:hint="eastAsia" w:ascii="仿宋_GB2312" w:hAnsi="仿宋_GB2312" w:eastAsia="仿宋_GB2312" w:cs="仿宋_GB2312"/>
          <w:b/>
          <w:bCs/>
          <w:spacing w:val="22"/>
          <w:sz w:val="32"/>
          <w:szCs w:val="32"/>
          <w:lang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在符合报名条件的申请单位中选择业绩优异、资质齐备、经验丰富的代理机构。</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根据参与比选的代理机构数量择优确定采购代理机构数量，其中：参与比选的代理机构在</w:t>
      </w:r>
      <w:r>
        <w:rPr>
          <w:rFonts w:hint="eastAsia" w:ascii="仿宋_GB2312" w:hAnsi="仿宋_GB2312" w:eastAsia="仿宋_GB2312" w:cs="仿宋_GB2312"/>
          <w:spacing w:val="16"/>
          <w:sz w:val="32"/>
          <w:szCs w:val="32"/>
          <w:lang w:val="en" w:eastAsia="zh-CN"/>
        </w:rPr>
        <w:t>3</w:t>
      </w:r>
      <w:r>
        <w:rPr>
          <w:rFonts w:hint="eastAsia" w:ascii="仿宋_GB2312" w:hAnsi="仿宋_GB2312" w:eastAsia="仿宋_GB2312" w:cs="仿宋_GB2312"/>
          <w:spacing w:val="16"/>
          <w:sz w:val="32"/>
          <w:szCs w:val="32"/>
          <w:lang w:val="en-US" w:eastAsia="zh-CN"/>
        </w:rPr>
        <w:t>家及以上，确定评分排名第1的服务机构；参与比选的代理机构少于3家则重新组织比选。</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由我局组织对各单位提交的申请文件进行综合评分，按照综合得分从高到低原则确定服务机构。</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lang w:eastAsia="zh-CN"/>
        </w:rPr>
        <w:t>四、</w:t>
      </w:r>
      <w:r>
        <w:rPr>
          <w:rFonts w:hint="eastAsia" w:ascii="仿宋_GB2312" w:hAnsi="仿宋_GB2312" w:eastAsia="仿宋_GB2312" w:cs="仿宋_GB2312"/>
          <w:b/>
          <w:bCs/>
          <w:spacing w:val="22"/>
          <w:sz w:val="32"/>
          <w:szCs w:val="32"/>
        </w:rPr>
        <w:t>比选</w:t>
      </w:r>
      <w:r>
        <w:rPr>
          <w:rFonts w:hint="eastAsia" w:ascii="仿宋_GB2312" w:hAnsi="仿宋_GB2312" w:eastAsia="仿宋_GB2312" w:cs="仿宋_GB2312"/>
          <w:b/>
          <w:bCs/>
          <w:spacing w:val="22"/>
          <w:sz w:val="32"/>
          <w:szCs w:val="32"/>
          <w:lang w:eastAsia="zh-CN"/>
        </w:rPr>
        <w:t>报名与</w:t>
      </w:r>
      <w:r>
        <w:rPr>
          <w:rFonts w:hint="eastAsia" w:ascii="仿宋_GB2312" w:hAnsi="仿宋_GB2312" w:eastAsia="仿宋_GB2312" w:cs="仿宋_GB2312"/>
          <w:b/>
          <w:bCs/>
          <w:spacing w:val="22"/>
          <w:sz w:val="32"/>
          <w:szCs w:val="32"/>
        </w:rPr>
        <w:t>申请书递交</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参加本次比选的政府采购代理机构无须报名，按照规定时间、地点递交比选文件即可。</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（一）递交时间：2025年9月23日17:00前。</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lang w:val="en-US" w:eastAsia="zh-CN"/>
        </w:rPr>
      </w:pPr>
      <w:r>
        <w:rPr>
          <w:rFonts w:hint="eastAsia" w:ascii="仿宋_GB2312" w:hAnsi="仿宋_GB2312" w:eastAsia="仿宋_GB2312" w:cs="仿宋_GB2312"/>
          <w:spacing w:val="22"/>
          <w:sz w:val="32"/>
          <w:szCs w:val="32"/>
          <w:lang w:val="en-US" w:eastAsia="zh-CN"/>
        </w:rPr>
        <w:t>（二）比选文件的递交：本次比选的代理机构应在规定时间将比选文件递交比选地点。递交的比选文件请密封。逾期送达、未送达指定地点以及未密封的比选文件，不予受理。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rPr>
      </w:pPr>
      <w:r>
        <w:rPr>
          <w:rFonts w:hint="eastAsia" w:ascii="仿宋_GB2312" w:hAnsi="仿宋_GB2312" w:eastAsia="仿宋_GB2312" w:cs="仿宋_GB2312"/>
          <w:spacing w:val="22"/>
          <w:sz w:val="32"/>
          <w:szCs w:val="32"/>
          <w:lang w:val="en-US" w:eastAsia="zh-CN"/>
        </w:rPr>
        <w:t>（三）比选文件递交地点：</w:t>
      </w:r>
      <w:r>
        <w:rPr>
          <w:rFonts w:hint="eastAsia" w:ascii="仿宋_GB2312" w:hAnsi="仿宋_GB2312" w:eastAsia="仿宋_GB2312" w:cs="仿宋_GB2312"/>
          <w:spacing w:val="22"/>
          <w:sz w:val="32"/>
          <w:szCs w:val="32"/>
          <w:lang w:val="en" w:eastAsia="zh-CN"/>
        </w:rPr>
        <w:t>省政府</w:t>
      </w:r>
      <w:r>
        <w:rPr>
          <w:rFonts w:hint="eastAsia" w:ascii="仿宋_GB2312" w:hAnsi="仿宋_GB2312" w:eastAsia="仿宋_GB2312" w:cs="仿宋_GB2312"/>
          <w:spacing w:val="22"/>
          <w:sz w:val="32"/>
          <w:szCs w:val="32"/>
          <w:lang w:val="en-US" w:eastAsia="zh-CN"/>
        </w:rPr>
        <w:t>5号楼1238室。</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lang w:eastAsia="zh-CN"/>
        </w:rPr>
        <w:t>五</w:t>
      </w:r>
      <w:r>
        <w:rPr>
          <w:rFonts w:hint="eastAsia" w:ascii="仿宋_GB2312" w:hAnsi="仿宋_GB2312" w:eastAsia="仿宋_GB2312" w:cs="仿宋_GB2312"/>
          <w:b/>
          <w:bCs/>
          <w:spacing w:val="22"/>
          <w:sz w:val="32"/>
          <w:szCs w:val="32"/>
        </w:rPr>
        <w:t>、比选日期、时间及地点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比选日期和时间为：2025年9月24日15:00;</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比选地点为：</w:t>
      </w:r>
      <w:r>
        <w:rPr>
          <w:rFonts w:hint="eastAsia" w:ascii="仿宋_GB2312" w:hAnsi="仿宋_GB2312" w:eastAsia="仿宋_GB2312" w:cs="仿宋_GB2312"/>
          <w:spacing w:val="22"/>
          <w:sz w:val="32"/>
          <w:szCs w:val="32"/>
          <w:lang w:val="en" w:eastAsia="zh-CN"/>
        </w:rPr>
        <w:t>省政府</w:t>
      </w:r>
      <w:r>
        <w:rPr>
          <w:rFonts w:hint="eastAsia" w:ascii="仿宋_GB2312" w:hAnsi="仿宋_GB2312" w:eastAsia="仿宋_GB2312" w:cs="仿宋_GB2312"/>
          <w:spacing w:val="22"/>
          <w:sz w:val="32"/>
          <w:szCs w:val="32"/>
          <w:lang w:val="en-US" w:eastAsia="zh-CN"/>
        </w:rPr>
        <w:t>5号楼1038室。</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lang w:eastAsia="zh-CN"/>
        </w:rPr>
        <w:t>六</w:t>
      </w:r>
      <w:r>
        <w:rPr>
          <w:rFonts w:hint="eastAsia" w:ascii="仿宋_GB2312" w:hAnsi="仿宋_GB2312" w:eastAsia="仿宋_GB2312" w:cs="仿宋_GB2312"/>
          <w:b/>
          <w:bCs/>
          <w:spacing w:val="2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default"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联系人：向</w:t>
      </w:r>
      <w:r>
        <w:rPr>
          <w:rFonts w:hint="eastAsia" w:ascii="仿宋_GB2312" w:hAnsi="仿宋_GB2312" w:eastAsia="仿宋_GB2312" w:cs="仿宋_GB2312"/>
          <w:spacing w:val="22"/>
          <w:sz w:val="32"/>
          <w:szCs w:val="32"/>
          <w:u w:val="none"/>
          <w:lang w:val="en-US" w:eastAsia="zh-CN"/>
        </w:rPr>
        <w:t>达平</w:t>
      </w:r>
      <w:r>
        <w:rPr>
          <w:rFonts w:hint="eastAsia" w:ascii="仿宋_GB2312" w:hAnsi="仿宋_GB2312" w:eastAsia="仿宋_GB2312" w:cs="仿宋_GB2312"/>
          <w:spacing w:val="22"/>
          <w:sz w:val="32"/>
          <w:szCs w:val="32"/>
          <w:lang w:val="en-US" w:eastAsia="zh-CN"/>
        </w:rPr>
        <w:t xml:space="preserve">      联系电话：0851-86892957</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联系地址：</w:t>
      </w:r>
      <w:r>
        <w:rPr>
          <w:rFonts w:hint="eastAsia" w:ascii="仿宋_GB2312" w:hAnsi="仿宋_GB2312" w:eastAsia="仿宋_GB2312" w:cs="仿宋_GB2312"/>
          <w:spacing w:val="22"/>
          <w:sz w:val="32"/>
          <w:szCs w:val="32"/>
          <w:lang w:val="en" w:eastAsia="zh-CN"/>
        </w:rPr>
        <w:t>省政府</w:t>
      </w:r>
      <w:r>
        <w:rPr>
          <w:rFonts w:hint="eastAsia" w:ascii="仿宋_GB2312" w:hAnsi="仿宋_GB2312" w:eastAsia="仿宋_GB2312" w:cs="仿宋_GB2312"/>
          <w:spacing w:val="22"/>
          <w:sz w:val="32"/>
          <w:szCs w:val="32"/>
          <w:lang w:val="en-US" w:eastAsia="zh-CN"/>
        </w:rPr>
        <w:t>5号楼1238室</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22"/>
          <w:sz w:val="44"/>
          <w:szCs w:val="44"/>
        </w:rPr>
      </w:pPr>
      <w:r>
        <w:rPr>
          <w:rFonts w:hint="eastAsia" w:ascii="仿宋_GB2312" w:hAnsi="仿宋_GB2312" w:eastAsia="仿宋_GB2312" w:cs="仿宋_GB2312"/>
          <w:b/>
          <w:kern w:val="0"/>
          <w:sz w:val="36"/>
          <w:szCs w:val="36"/>
        </w:rPr>
        <w:br w:type="page"/>
      </w:r>
      <w:r>
        <w:rPr>
          <w:rFonts w:hint="eastAsia" w:ascii="方正小标宋简体" w:hAnsi="方正小标宋简体" w:eastAsia="方正小标宋简体" w:cs="方正小标宋简体"/>
          <w:spacing w:val="22"/>
          <w:sz w:val="44"/>
          <w:szCs w:val="44"/>
        </w:rPr>
        <w:t>第二部分  比选申请人须知</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lang w:eastAsia="zh-CN"/>
        </w:rPr>
      </w:pPr>
      <w:r>
        <w:rPr>
          <w:rFonts w:hint="eastAsia" w:ascii="仿宋_GB2312" w:hAnsi="仿宋_GB2312" w:eastAsia="仿宋_GB2312" w:cs="仿宋_GB2312"/>
          <w:b/>
          <w:bCs/>
          <w:spacing w:val="22"/>
          <w:sz w:val="32"/>
          <w:szCs w:val="32"/>
        </w:rPr>
        <w:t>一、代理机构</w:t>
      </w:r>
      <w:r>
        <w:rPr>
          <w:rFonts w:hint="eastAsia" w:ascii="仿宋_GB2312" w:hAnsi="仿宋_GB2312" w:eastAsia="仿宋_GB2312" w:cs="仿宋_GB2312"/>
          <w:b/>
          <w:bCs/>
          <w:spacing w:val="22"/>
          <w:sz w:val="32"/>
          <w:szCs w:val="32"/>
          <w:lang w:eastAsia="zh-CN"/>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采购代理机构根据采购人的要求开展工作，服务内容包括但不限于：</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（一）依法根据采购政策、采购预算、采购需求编制资格预审文件（采用资格预审时）、采购文件；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（二）根据项目需要组织专业人员或专家论证采购文件；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（三）依法通过发布采购公告/随机抽取/书面推荐的方式邀请供应商；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（四）组织对潜在供应商进行资格预审（采用资格预审时）；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（五）依法发布/发售采购文件；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（六）根据项目需要，组织采购项目答疑等；</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（七）依法代收、代退投标保证金；</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（八）依法组织采购、评审活动；</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（九）发布中标（成交）公告；发放中标（成交）通知书；</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（十）协助采购人与中标人（成交供应商）签订采购合同；</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（十一）协助采购人进行政府采购合同公告和备案；</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（十二）整理、归档采购项目资料（含正本、原件资料）；</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（十三）询问、质疑处理；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（十四）政府采购工作业务咨询、政策培训服务；</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（十五）政府采购相关文件的管理。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二、比选申请人资格</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见《比选邀请》“二、参与比选的代理机构资格要求”；</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三、比选时间及地点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见《比选邀请》“四、比选申请书递交”以及“五、比选日期、时间及地点”。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四、比选文件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比选申请人应仔细阅读比选公告，按比选公告要求的格式编写比选申请书。具体格式参见“第三部分比选申请书的格式”。</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五、招标代理费用</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color w:val="auto"/>
          <w:spacing w:val="22"/>
          <w:sz w:val="32"/>
          <w:szCs w:val="32"/>
          <w:shd w:val="clear" w:color="auto" w:fill="auto"/>
          <w:lang w:val="en-US" w:eastAsia="zh-CN"/>
        </w:rPr>
      </w:pPr>
      <w:r>
        <w:rPr>
          <w:rFonts w:hint="eastAsia" w:ascii="仿宋_GB2312" w:hAnsi="仿宋_GB2312" w:eastAsia="仿宋_GB2312" w:cs="仿宋_GB2312"/>
          <w:color w:val="auto"/>
          <w:spacing w:val="22"/>
          <w:sz w:val="32"/>
          <w:szCs w:val="32"/>
          <w:shd w:val="clear" w:color="auto" w:fill="auto"/>
          <w:lang w:val="en-US" w:eastAsia="zh-CN"/>
        </w:rPr>
        <w:t>参照黔价房〔2011〕69号收费标准，按中标后的折扣率作为招标代理费。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招标代理费用由采购代理机构向中标人收取。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比选申请书的主要内容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pacing w:val="22"/>
          <w:kern w:val="2"/>
          <w:sz w:val="32"/>
          <w:szCs w:val="32"/>
          <w:lang w:val="en-US" w:eastAsia="zh-CN" w:bidi="ar-SA"/>
        </w:rPr>
        <w:t xml:space="preserve">  比选申请书应包括但不限于以下内容：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728" w:firstLineChars="20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（一）代理服务收费报价；</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（二）法定代表人授权书；</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（三）经办人身份证复印件（加盖公章）；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（四）代理机构简介、组成情况；</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（五）资格证明文件（如营业执照副本等，加盖公章）；</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（六）采购代理服务方案；</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（七）在贵州省政府采购云平台完成政府采购代理机构的网上登记备案（提供网页截图，加盖公章）；</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（八）机构及其负责人近三年在执业过程中无违法、违纪的声明；</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（九）评分标准要求的其他内容。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0" w:firstLineChars="20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七、比选申请书的编制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（一）比选申请书应按“第三部分 比选申请书的格式”进行编制，比选申请书的内容按本部分第六条的内容进行编排。</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（二）比选公告要求的证明文件，比选申请人必须提供，比选文件没有要求的证明文件，比选申请人认为需要提供的也可以提供。</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（三）比选申请书应用A4纸制作并装订，逐页编码，不得有任何涂改。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（四）比选申请书正本一份。正本的封面上应清楚的标记“正本”。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0" w:firstLineChars="20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八、比选申请书的签署、密封与标识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（一）比选申请书应进行有效签署并加盖印鉴，否则申请文件无效。</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（二）比选申请书的外包装应保证其密封性。封套上应清楚地载明比选申请人的名称、地址、电话。</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（三）未按以上要求密封和加写标记的比选申请书将不予受理。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0" w:firstLineChars="20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九、比选申请书的递交</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比选申请书应该在比选公告规定的递交截止时间前提交。逾期送达、未送达指定地点以及未密封的比选文件，不予受理。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0" w:firstLineChars="20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十、评审</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（一）评审工作由贵州省统计局组成评审小组负责实施。</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（二）评审小组按比选公告规定的评审办法及标准对比选申请书进行评审，按综合得分高低确定中选候选人。</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（三）比选申请书作废条款：</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1、提供虚假材料的；</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2、与其他比选申请人恶意串通的；</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3、未按比选文件要求制作比选申请书的；</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4、未按比选文件要求密封和加盖公章的；</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5、对比选文件未作实质性应答的。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0" w:firstLineChars="20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十一、确定中选人</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采购人将在符合报名条件的申请单位中选择业绩优异、资质齐备、经验丰富的代理机构，按照综合得分从高到低原则确定服务机构。</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若中选人放弃中选、或提出书面说明不能履行合同的，采购人将按照综合得分依次从候选人中补齐中选人。如果出现并列的情况，采购人有权自行从中确定中选人，其他比选申请人不得有异议。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0" w:firstLineChars="20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十二、合同签订</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公示无异议后，采购人与中选人按比选文件和中选人的比选申请书的有关内容签订合同。</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22"/>
          <w:sz w:val="44"/>
          <w:szCs w:val="44"/>
          <w:lang w:val="zh-CN"/>
        </w:rPr>
      </w:pPr>
      <w:r>
        <w:rPr>
          <w:rFonts w:hint="eastAsia" w:ascii="仿宋_GB2312" w:hAnsi="仿宋_GB2312" w:eastAsia="仿宋_GB2312" w:cs="仿宋_GB2312"/>
          <w:kern w:val="0"/>
          <w:sz w:val="36"/>
          <w:szCs w:val="36"/>
          <w:lang w:val="zh-CN"/>
        </w:rPr>
        <w:br w:type="page"/>
      </w:r>
      <w:r>
        <w:rPr>
          <w:rFonts w:hint="eastAsia" w:ascii="方正小标宋简体" w:hAnsi="方正小标宋简体" w:eastAsia="方正小标宋简体" w:cs="方正小标宋简体"/>
          <w:spacing w:val="22"/>
          <w:sz w:val="44"/>
          <w:szCs w:val="44"/>
        </w:rPr>
        <w:t>第三部分  比选申请书的格式</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说明：</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1、比选申请人按“比选申请书的格式”编制比选申请书。比选文件未规定格式的，由比选申请人根据实际情况自主编制。</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2、比选申请人应在比选申请书封面和《法定代表人授权书》中的“比选申请人”一栏填上比选申请人的全称并加盖公章。</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3、比选申请书中的表格或空格如填写不下，可编辑扩充或另附页。除形式外，比选申请人不得改变其内容要求。</w:t>
      </w: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sz w:val="24"/>
        </w:rPr>
        <w:br w:type="page"/>
      </w:r>
      <w:r>
        <w:rPr>
          <w:rFonts w:hint="eastAsia" w:ascii="仿宋_GB2312" w:hAnsi="仿宋_GB2312" w:eastAsia="仿宋_GB2312" w:cs="仿宋_GB2312"/>
          <w:b/>
          <w:bCs/>
          <w:spacing w:val="22"/>
          <w:sz w:val="32"/>
          <w:szCs w:val="32"/>
          <w:lang w:val="en-US" w:eastAsia="zh-CN"/>
        </w:rPr>
        <w:t>1、比选申请书封面</w:t>
      </w:r>
    </w:p>
    <w:p>
      <w:pPr>
        <w:spacing w:line="360" w:lineRule="auto"/>
        <w:rPr>
          <w:rFonts w:hint="eastAsia" w:ascii="仿宋_GB2312" w:hAnsi="仿宋_GB2312" w:eastAsia="仿宋_GB2312" w:cs="仿宋_GB2312"/>
          <w:b/>
          <w:sz w:val="28"/>
          <w:szCs w:val="28"/>
        </w:rPr>
      </w:pPr>
    </w:p>
    <w:p>
      <w:pPr>
        <w:spacing w:line="360" w:lineRule="auto"/>
        <w:ind w:left="6300" w:leftChars="3000"/>
        <w:rPr>
          <w:rFonts w:hint="eastAsia" w:ascii="仿宋_GB2312" w:hAnsi="仿宋_GB2312" w:eastAsia="仿宋_GB2312" w:cs="仿宋_GB2312"/>
          <w:sz w:val="24"/>
        </w:rPr>
      </w:pPr>
      <w:r>
        <w:rPr>
          <w:rFonts w:hint="eastAsia" w:ascii="仿宋_GB2312" w:hAnsi="仿宋_GB2312" w:eastAsia="仿宋_GB2312" w:cs="仿宋_GB2312"/>
          <w:sz w:val="24"/>
        </w:rPr>
        <w:t>正本</w:t>
      </w:r>
    </w:p>
    <w:p>
      <w:pPr>
        <w:autoSpaceDE w:val="0"/>
        <w:autoSpaceDN w:val="0"/>
        <w:adjustRightInd w:val="0"/>
        <w:spacing w:line="360" w:lineRule="auto"/>
        <w:jc w:val="center"/>
        <w:rPr>
          <w:rFonts w:hint="eastAsia" w:ascii="仿宋_GB2312" w:hAnsi="仿宋_GB2312" w:eastAsia="仿宋_GB2312" w:cs="仿宋_GB2312"/>
          <w:kern w:val="0"/>
          <w:sz w:val="44"/>
          <w:szCs w:val="44"/>
          <w:lang w:val="zh-CN"/>
        </w:rPr>
      </w:pPr>
    </w:p>
    <w:p>
      <w:pPr>
        <w:spacing w:line="360" w:lineRule="auto"/>
        <w:jc w:val="center"/>
        <w:rPr>
          <w:rFonts w:hint="eastAsia" w:ascii="仿宋_GB2312" w:hAnsi="仿宋_GB2312" w:eastAsia="仿宋_GB2312" w:cs="仿宋_GB2312"/>
          <w:spacing w:val="22"/>
          <w:sz w:val="44"/>
          <w:szCs w:val="44"/>
          <w:lang w:val="zh-CN"/>
        </w:rPr>
      </w:pPr>
      <w:r>
        <w:rPr>
          <w:rFonts w:hint="eastAsia" w:ascii="仿宋_GB2312" w:hAnsi="仿宋_GB2312" w:eastAsia="仿宋_GB2312" w:cs="仿宋_GB2312"/>
          <w:spacing w:val="22"/>
          <w:sz w:val="44"/>
          <w:szCs w:val="44"/>
          <w:lang w:val="zh-CN"/>
        </w:rPr>
        <w:t>采购代理机构比选</w:t>
      </w:r>
    </w:p>
    <w:p>
      <w:pPr>
        <w:autoSpaceDE w:val="0"/>
        <w:autoSpaceDN w:val="0"/>
        <w:adjustRightInd w:val="0"/>
        <w:spacing w:line="360" w:lineRule="auto"/>
        <w:jc w:val="center"/>
        <w:rPr>
          <w:rFonts w:hint="eastAsia" w:ascii="仿宋_GB2312" w:hAnsi="仿宋_GB2312" w:eastAsia="仿宋_GB2312" w:cs="仿宋_GB2312"/>
          <w:kern w:val="0"/>
          <w:sz w:val="84"/>
          <w:szCs w:val="84"/>
          <w:lang w:val="zh-CN"/>
        </w:rPr>
      </w:pPr>
      <w:r>
        <w:rPr>
          <w:rFonts w:hint="eastAsia" w:ascii="仿宋_GB2312" w:hAnsi="仿宋_GB2312" w:eastAsia="仿宋_GB2312" w:cs="仿宋_GB2312"/>
          <w:kern w:val="0"/>
          <w:sz w:val="84"/>
          <w:szCs w:val="84"/>
          <w:lang w:val="zh-CN"/>
        </w:rPr>
        <w:t>申请文件</w:t>
      </w: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ind w:firstLine="313" w:firstLineChars="98"/>
        <w:rPr>
          <w:rFonts w:hint="eastAsia" w:ascii="仿宋_GB2312" w:hAnsi="仿宋_GB2312" w:eastAsia="仿宋_GB2312" w:cs="仿宋_GB2312"/>
          <w:kern w:val="0"/>
          <w:sz w:val="32"/>
          <w:szCs w:val="32"/>
          <w:lang w:val="zh-CN"/>
        </w:rPr>
      </w:pPr>
    </w:p>
    <w:p>
      <w:pPr>
        <w:autoSpaceDE w:val="0"/>
        <w:autoSpaceDN w:val="0"/>
        <w:adjustRightInd w:val="0"/>
        <w:spacing w:line="360" w:lineRule="auto"/>
        <w:ind w:firstLine="1120" w:firstLineChars="350"/>
        <w:outlineLvl w:val="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项目名称：</w:t>
      </w:r>
    </w:p>
    <w:p>
      <w:pPr>
        <w:ind w:firstLine="1148" w:firstLineChars="35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28"/>
          <w:szCs w:val="28"/>
          <w:u w:val="single"/>
        </w:rPr>
        <w:t>（全称并加盖单位公章）</w:t>
      </w:r>
      <w:r>
        <w:rPr>
          <w:rFonts w:hint="eastAsia" w:ascii="仿宋_GB2312" w:hAnsi="仿宋_GB2312" w:eastAsia="仿宋_GB2312" w:cs="仿宋_GB2312"/>
          <w:sz w:val="32"/>
          <w:szCs w:val="32"/>
          <w:u w:val="single"/>
        </w:rPr>
        <w:t xml:space="preserve">       </w:t>
      </w:r>
    </w:p>
    <w:p>
      <w:pPr>
        <w:autoSpaceDE w:val="0"/>
        <w:autoSpaceDN w:val="0"/>
        <w:adjustRightInd w:val="0"/>
        <w:spacing w:line="360" w:lineRule="auto"/>
        <w:rPr>
          <w:rFonts w:hint="eastAsia" w:ascii="仿宋_GB2312" w:hAnsi="仿宋_GB2312" w:eastAsia="仿宋_GB2312" w:cs="仿宋_GB2312"/>
          <w:kern w:val="0"/>
          <w:sz w:val="32"/>
          <w:szCs w:val="32"/>
          <w:lang w:val="zh-CN"/>
        </w:rPr>
      </w:pP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pacing w:val="22"/>
          <w:sz w:val="32"/>
          <w:szCs w:val="32"/>
          <w:lang w:val="en-US" w:eastAsia="zh-CN"/>
        </w:rPr>
        <w:t>2、招标代理服务收费报价</w:t>
      </w:r>
    </w:p>
    <w:p>
      <w:pPr>
        <w:spacing w:line="360" w:lineRule="auto"/>
        <w:rPr>
          <w:rFonts w:hint="eastAsia" w:ascii="仿宋_GB2312" w:hAnsi="仿宋_GB2312" w:eastAsia="仿宋_GB2312" w:cs="仿宋_GB2312"/>
          <w:sz w:val="28"/>
          <w:szCs w:val="28"/>
        </w:rPr>
      </w:pPr>
    </w:p>
    <w:p>
      <w:pPr>
        <w:spacing w:line="580" w:lineRule="exact"/>
        <w:textAlignment w:val="center"/>
        <w:rPr>
          <w:rFonts w:hint="eastAsia" w:ascii="仿宋_GB2312" w:hAnsi="仿宋_GB2312" w:eastAsia="仿宋_GB2312" w:cs="仿宋_GB2312"/>
          <w:spacing w:val="22"/>
          <w:sz w:val="32"/>
          <w:szCs w:val="32"/>
          <w:lang w:val="en-US" w:eastAsia="zh-CN"/>
        </w:rPr>
      </w:pP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致</w:t>
      </w:r>
      <w:r>
        <w:rPr>
          <w:rFonts w:hint="eastAsia" w:ascii="仿宋_GB2312" w:hAnsi="仿宋_GB2312" w:eastAsia="仿宋_GB2312" w:cs="仿宋_GB2312"/>
          <w:spacing w:val="22"/>
          <w:sz w:val="32"/>
          <w:szCs w:val="32"/>
          <w:lang w:val="en" w:eastAsia="zh-CN"/>
        </w:rPr>
        <w:t>贵州省统计局</w:t>
      </w:r>
      <w:r>
        <w:rPr>
          <w:rFonts w:hint="eastAsia" w:ascii="仿宋_GB2312" w:hAnsi="仿宋_GB2312" w:eastAsia="仿宋_GB2312" w:cs="仿宋_GB2312"/>
          <w:spacing w:val="22"/>
          <w:sz w:val="32"/>
          <w:szCs w:val="32"/>
          <w:lang w:val="en-US" w:eastAsia="zh-CN"/>
        </w:rPr>
        <w:t>：</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在认真研究了比选文件之后，根据实际情况，我方招标代理服务收费报价为黔价房</w:t>
      </w:r>
      <w:r>
        <w:rPr>
          <w:rFonts w:hint="eastAsia" w:ascii="方正隶书_GBK" w:hAnsi="方正隶书_GBK" w:eastAsia="方正隶书_GBK" w:cs="方正隶书_GBK"/>
          <w:spacing w:val="22"/>
          <w:sz w:val="32"/>
          <w:szCs w:val="32"/>
          <w:lang w:val="en-US" w:eastAsia="zh-CN"/>
        </w:rPr>
        <w:t>〔</w:t>
      </w:r>
      <w:r>
        <w:rPr>
          <w:rFonts w:hint="eastAsia" w:ascii="仿宋_GB2312" w:hAnsi="仿宋_GB2312" w:eastAsia="仿宋_GB2312" w:cs="仿宋_GB2312"/>
          <w:spacing w:val="22"/>
          <w:sz w:val="32"/>
          <w:szCs w:val="32"/>
          <w:lang w:val="en-US" w:eastAsia="zh-CN"/>
        </w:rPr>
        <w:t>2011</w:t>
      </w:r>
      <w:r>
        <w:rPr>
          <w:rFonts w:hint="eastAsia" w:ascii="方正隶书_GBK" w:hAnsi="方正隶书_GBK" w:eastAsia="方正隶书_GBK" w:cs="方正隶书_GBK"/>
          <w:spacing w:val="22"/>
          <w:sz w:val="32"/>
          <w:szCs w:val="32"/>
          <w:lang w:val="en-US" w:eastAsia="zh-CN"/>
        </w:rPr>
        <w:t>〕</w:t>
      </w:r>
      <w:r>
        <w:rPr>
          <w:rFonts w:hint="eastAsia" w:ascii="仿宋_GB2312" w:hAnsi="仿宋_GB2312" w:eastAsia="仿宋_GB2312" w:cs="仿宋_GB2312"/>
          <w:spacing w:val="22"/>
          <w:sz w:val="32"/>
          <w:szCs w:val="32"/>
          <w:lang w:val="en-US" w:eastAsia="zh-CN"/>
        </w:rPr>
        <w:t>69号收费标准规定收费标准的</w:t>
      </w: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%收取。</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采购代理机构：（全称并加盖公章）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采购代理机构法定代表人或授权代表签字：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4520" w:firstLineChars="1242"/>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 2025年     月     日</w:t>
      </w:r>
    </w:p>
    <w:p>
      <w:pPr>
        <w:widowControl/>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pacing w:val="22"/>
          <w:sz w:val="32"/>
          <w:szCs w:val="32"/>
          <w:lang w:val="en-US" w:eastAsia="zh-CN"/>
        </w:rPr>
        <w:t>3、法定代表人授权书</w:t>
      </w:r>
    </w:p>
    <w:p>
      <w:pPr>
        <w:spacing w:line="480" w:lineRule="exact"/>
        <w:ind w:firstLine="560" w:firstLineChars="200"/>
        <w:rPr>
          <w:rFonts w:hint="eastAsia" w:ascii="仿宋_GB2312" w:hAnsi="仿宋_GB2312" w:eastAsia="仿宋_GB2312" w:cs="仿宋_GB2312"/>
          <w:sz w:val="28"/>
          <w:szCs w:val="28"/>
        </w:rPr>
      </w:pP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致</w:t>
      </w:r>
      <w:r>
        <w:rPr>
          <w:rFonts w:hint="eastAsia" w:ascii="仿宋_GB2312" w:hAnsi="仿宋_GB2312" w:eastAsia="仿宋_GB2312" w:cs="仿宋_GB2312"/>
          <w:spacing w:val="22"/>
          <w:sz w:val="32"/>
          <w:szCs w:val="32"/>
          <w:lang w:val="en" w:eastAsia="zh-CN"/>
        </w:rPr>
        <w:t>贵州省统计局</w:t>
      </w:r>
      <w:r>
        <w:rPr>
          <w:rFonts w:hint="eastAsia" w:ascii="仿宋_GB2312" w:hAnsi="仿宋_GB2312" w:eastAsia="仿宋_GB2312" w:cs="仿宋_GB2312"/>
          <w:spacing w:val="22"/>
          <w:sz w:val="32"/>
          <w:szCs w:val="32"/>
          <w:lang w:val="en-US" w:eastAsia="zh-CN"/>
        </w:rPr>
        <w:t>：</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本授权委托书声明：我</w:t>
      </w: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（姓名）系</w:t>
      </w:r>
    </w:p>
    <w:p>
      <w:pPr>
        <w:spacing w:line="580" w:lineRule="exact"/>
        <w:ind w:left="728" w:leftChars="0" w:hanging="728" w:hangingChars="20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 xml:space="preserve"> （比选申请人）的法定代表人，现授权</w:t>
      </w: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 xml:space="preserve">          </w:t>
      </w: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姓名）为我公司委托代理人，以本公司的名义参加贵单位社会采购代理机构比选的活动。委托代理人在采购代理机构比选活动和委托代理合同谈判过程中所签署的一切文件和处理与之有关的一切事务，我及我公司均予以承认并全部承担其所产生的所有权利和义务。对贵单位比选公告要求服务内容完全响应。</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委托代理人无转委托权。特此委托。</w:t>
      </w:r>
    </w:p>
    <w:p>
      <w:pPr>
        <w:spacing w:line="580" w:lineRule="exact"/>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委托代理人：  （签字）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委托代理人职务：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委托代理人（电话）       （手机）        </w:t>
      </w: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授权人（法定代表人）：（签字）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比选申请人：（全称并加盖单位章）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z w:val="24"/>
        </w:rPr>
      </w:pPr>
      <w:r>
        <w:rPr>
          <w:rFonts w:hint="eastAsia" w:ascii="仿宋_GB2312" w:hAnsi="仿宋_GB2312" w:eastAsia="仿宋_GB2312" w:cs="仿宋_GB2312"/>
          <w:spacing w:val="22"/>
          <w:sz w:val="32"/>
          <w:szCs w:val="32"/>
          <w:lang w:val="en-US" w:eastAsia="zh-CN"/>
        </w:rPr>
        <w:t xml:space="preserve">                    2025年  月  日</w:t>
      </w:r>
    </w:p>
    <w:p>
      <w:pPr>
        <w:spacing w:line="480" w:lineRule="exact"/>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kern w:val="0"/>
          <w:sz w:val="36"/>
          <w:szCs w:val="36"/>
          <w:lang w:val="zh-CN"/>
        </w:rPr>
        <w:br w:type="page"/>
      </w:r>
      <w:r>
        <w:rPr>
          <w:rFonts w:hint="eastAsia" w:ascii="仿宋_GB2312" w:hAnsi="仿宋_GB2312" w:eastAsia="仿宋_GB2312" w:cs="仿宋_GB2312"/>
          <w:b/>
          <w:bCs/>
          <w:spacing w:val="22"/>
          <w:sz w:val="32"/>
          <w:szCs w:val="32"/>
          <w:lang w:val="en-US" w:eastAsia="zh-CN"/>
        </w:rPr>
        <w:t>4、人员结构（附人员证明材料）</w:t>
      </w:r>
    </w:p>
    <w:p>
      <w:pPr>
        <w:spacing w:line="360" w:lineRule="auto"/>
        <w:jc w:val="both"/>
        <w:rPr>
          <w:rFonts w:hint="eastAsia" w:ascii="仿宋_GB2312" w:hAnsi="仿宋_GB2312" w:eastAsia="仿宋_GB2312" w:cs="仿宋_GB2312"/>
          <w:b/>
          <w:kern w:val="0"/>
          <w:sz w:val="28"/>
          <w:szCs w:val="28"/>
          <w:lang w:val="zh-CN"/>
        </w:rPr>
      </w:pPr>
    </w:p>
    <w:p>
      <w:pPr>
        <w:spacing w:line="360" w:lineRule="auto"/>
        <w:jc w:val="center"/>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en-US" w:eastAsia="zh-CN"/>
        </w:rPr>
        <w:t xml:space="preserve"> </w:t>
      </w:r>
      <w:r>
        <w:rPr>
          <w:rFonts w:hint="eastAsia" w:ascii="仿宋_GB2312" w:hAnsi="仿宋_GB2312" w:eastAsia="仿宋_GB2312" w:cs="仿宋_GB2312"/>
          <w:b/>
          <w:kern w:val="0"/>
          <w:sz w:val="28"/>
          <w:szCs w:val="28"/>
          <w:lang w:val="zh-CN"/>
        </w:rPr>
        <w:t>机构人员获得招投标相关职称情况汇总表（可附页）</w:t>
      </w:r>
    </w:p>
    <w:tbl>
      <w:tblPr>
        <w:tblStyle w:val="7"/>
        <w:tblpPr w:leftFromText="180" w:rightFromText="180" w:vertAnchor="text" w:horzAnchor="page" w:tblpX="1750" w:tblpY="519"/>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151"/>
        <w:gridCol w:w="3742"/>
        <w:gridCol w:w="10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9"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Cs/>
                <w:sz w:val="24"/>
              </w:rPr>
              <w:t>序号</w:t>
            </w:r>
          </w:p>
        </w:tc>
        <w:tc>
          <w:tcPr>
            <w:tcW w:w="3151"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sz w:val="24"/>
              </w:rPr>
              <w:t>姓名</w:t>
            </w:r>
          </w:p>
        </w:tc>
        <w:tc>
          <w:tcPr>
            <w:tcW w:w="3742"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sz w:val="24"/>
              </w:rPr>
              <w:t>职称</w:t>
            </w:r>
          </w:p>
        </w:tc>
        <w:tc>
          <w:tcPr>
            <w:tcW w:w="1016"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Cs/>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151" w:type="dxa"/>
            <w:noWrap w:val="0"/>
            <w:vAlign w:val="center"/>
          </w:tcPr>
          <w:p>
            <w:pPr>
              <w:jc w:val="center"/>
              <w:rPr>
                <w:rFonts w:hint="eastAsia" w:ascii="仿宋_GB2312" w:hAnsi="仿宋_GB2312" w:eastAsia="仿宋_GB2312" w:cs="仿宋_GB2312"/>
                <w:sz w:val="24"/>
              </w:rPr>
            </w:pPr>
          </w:p>
        </w:tc>
        <w:tc>
          <w:tcPr>
            <w:tcW w:w="3742" w:type="dxa"/>
            <w:noWrap w:val="0"/>
            <w:vAlign w:val="center"/>
          </w:tcPr>
          <w:p>
            <w:pPr>
              <w:jc w:val="center"/>
              <w:rPr>
                <w:rFonts w:hint="eastAsia" w:ascii="仿宋_GB2312" w:hAnsi="仿宋_GB2312" w:eastAsia="仿宋_GB2312" w:cs="仿宋_GB2312"/>
                <w:sz w:val="24"/>
              </w:rPr>
            </w:pPr>
          </w:p>
        </w:tc>
        <w:tc>
          <w:tcPr>
            <w:tcW w:w="1016" w:type="dxa"/>
            <w:noWrap w:val="0"/>
            <w:vAlign w:val="center"/>
          </w:tcPr>
          <w:p>
            <w:pPr>
              <w:jc w:val="center"/>
              <w:rPr>
                <w:rFonts w:hint="eastAsia" w:ascii="仿宋_GB2312" w:hAnsi="仿宋_GB2312" w:eastAsia="仿宋_GB2312" w:cs="仿宋_GB2312"/>
                <w:sz w:val="24"/>
              </w:rPr>
            </w:pPr>
          </w:p>
        </w:tc>
      </w:tr>
    </w:tbl>
    <w:p>
      <w:pPr>
        <w:spacing w:line="360" w:lineRule="auto"/>
        <w:rPr>
          <w:rFonts w:hint="eastAsia" w:ascii="仿宋_GB2312" w:hAnsi="仿宋_GB2312" w:eastAsia="仿宋_GB2312" w:cs="仿宋_GB2312"/>
          <w:b/>
          <w:kern w:val="0"/>
          <w:sz w:val="28"/>
          <w:szCs w:val="28"/>
          <w:lang w:val="zh-CN"/>
        </w:rPr>
      </w:pPr>
    </w:p>
    <w:p>
      <w:pPr>
        <w:spacing w:line="480" w:lineRule="exact"/>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bCs/>
          <w:spacing w:val="22"/>
          <w:sz w:val="32"/>
          <w:szCs w:val="32"/>
          <w:lang w:val="en-US" w:eastAsia="zh-CN"/>
        </w:rPr>
        <w:t>5、招标代理方案</w:t>
      </w:r>
    </w:p>
    <w:p>
      <w:pPr>
        <w:spacing w:line="480" w:lineRule="exact"/>
        <w:ind w:firstLine="560" w:firstLineChars="200"/>
        <w:rPr>
          <w:rFonts w:hint="eastAsia" w:ascii="仿宋_GB2312" w:hAnsi="仿宋_GB2312" w:eastAsia="仿宋_GB2312" w:cs="仿宋_GB2312"/>
          <w:sz w:val="28"/>
          <w:szCs w:val="28"/>
        </w:rPr>
      </w:pP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说明：</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 xml:space="preserve">1、招标代理方案应根据项目的特点和需要实事求是地编制，不得违反法律、法规规定。 </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2、招标代理方案应包括但不限于以下内容：服务内容、代理收费、拟开展招标工作的程序和时间安排、拟从事本项目招标代理的相关专业人员配备情况等。</w:t>
      </w:r>
    </w:p>
    <w:p>
      <w:pPr>
        <w:spacing w:line="360" w:lineRule="auto"/>
        <w:jc w:val="center"/>
        <w:rPr>
          <w:rFonts w:hint="eastAsia" w:ascii="方正小标宋简体" w:hAnsi="方正小标宋简体" w:eastAsia="方正小标宋简体" w:cs="方正小标宋简体"/>
          <w:spacing w:val="22"/>
          <w:sz w:val="44"/>
          <w:szCs w:val="44"/>
        </w:rPr>
      </w:pPr>
      <w:r>
        <w:rPr>
          <w:rFonts w:hint="eastAsia" w:ascii="仿宋_GB2312" w:hAnsi="仿宋_GB2312" w:eastAsia="仿宋_GB2312" w:cs="仿宋_GB2312"/>
          <w:kern w:val="0"/>
          <w:sz w:val="36"/>
          <w:szCs w:val="36"/>
          <w:lang w:val="zh-CN"/>
        </w:rPr>
        <w:br w:type="page"/>
      </w:r>
      <w:r>
        <w:rPr>
          <w:rFonts w:hint="eastAsia" w:ascii="方正小标宋简体" w:hAnsi="方正小标宋简体" w:eastAsia="方正小标宋简体" w:cs="方正小标宋简体"/>
          <w:spacing w:val="22"/>
          <w:sz w:val="44"/>
          <w:szCs w:val="44"/>
        </w:rPr>
        <w:t>第四部分  评审办法及标准</w:t>
      </w:r>
    </w:p>
    <w:p>
      <w:pPr>
        <w:spacing w:line="58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一、评审办法</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本项目采用综合评审法。由评审</w:t>
      </w:r>
      <w:r>
        <w:rPr>
          <w:rFonts w:hint="eastAsia" w:ascii="仿宋_GB2312" w:hAnsi="仿宋_GB2312" w:eastAsia="仿宋_GB2312" w:cs="仿宋_GB2312"/>
          <w:spacing w:val="22"/>
          <w:sz w:val="32"/>
          <w:szCs w:val="32"/>
          <w:lang w:eastAsia="zh-CN"/>
        </w:rPr>
        <w:t>小组</w:t>
      </w:r>
      <w:r>
        <w:rPr>
          <w:rFonts w:hint="eastAsia" w:ascii="仿宋_GB2312" w:hAnsi="仿宋_GB2312" w:eastAsia="仿宋_GB2312" w:cs="仿宋_GB2312"/>
          <w:spacing w:val="22"/>
          <w:sz w:val="32"/>
          <w:szCs w:val="32"/>
        </w:rPr>
        <w:t>对</w:t>
      </w:r>
      <w:r>
        <w:rPr>
          <w:rFonts w:hint="eastAsia" w:ascii="仿宋_GB2312" w:hAnsi="仿宋_GB2312" w:eastAsia="仿宋_GB2312" w:cs="仿宋_GB2312"/>
          <w:spacing w:val="22"/>
          <w:sz w:val="32"/>
          <w:szCs w:val="32"/>
          <w:lang w:eastAsia="zh-CN"/>
        </w:rPr>
        <w:t>各单位提交的</w:t>
      </w:r>
      <w:r>
        <w:rPr>
          <w:rFonts w:hint="eastAsia" w:ascii="仿宋_GB2312" w:hAnsi="仿宋_GB2312" w:eastAsia="仿宋_GB2312" w:cs="仿宋_GB2312"/>
          <w:spacing w:val="22"/>
          <w:sz w:val="32"/>
          <w:szCs w:val="32"/>
        </w:rPr>
        <w:t>比选申请书进行初审，然后对通过初审的比选申请书进行详细评审和打分，最后按综合得分高低</w:t>
      </w:r>
      <w:r>
        <w:rPr>
          <w:rFonts w:hint="eastAsia" w:ascii="仿宋_GB2312" w:hAnsi="仿宋_GB2312" w:eastAsia="仿宋_GB2312" w:cs="仿宋_GB2312"/>
          <w:spacing w:val="22"/>
          <w:sz w:val="32"/>
          <w:szCs w:val="32"/>
          <w:lang w:eastAsia="zh-CN"/>
        </w:rPr>
        <w:t>确定</w:t>
      </w:r>
      <w:r>
        <w:rPr>
          <w:rFonts w:hint="eastAsia" w:ascii="仿宋_GB2312" w:hAnsi="仿宋_GB2312" w:eastAsia="仿宋_GB2312" w:cs="仿宋_GB2312"/>
          <w:spacing w:val="22"/>
          <w:sz w:val="32"/>
          <w:szCs w:val="32"/>
        </w:rPr>
        <w:t>中选候选人。</w:t>
      </w:r>
    </w:p>
    <w:p>
      <w:pPr>
        <w:spacing w:line="580" w:lineRule="exact"/>
        <w:ind w:firstLine="720"/>
        <w:textAlignment w:val="center"/>
        <w:rPr>
          <w:rFonts w:hint="eastAsia" w:ascii="仿宋_GB2312" w:hAnsi="仿宋_GB2312" w:eastAsia="仿宋_GB2312" w:cs="仿宋_GB2312"/>
          <w:b/>
          <w:bCs/>
          <w:spacing w:val="22"/>
          <w:sz w:val="32"/>
          <w:szCs w:val="32"/>
        </w:rPr>
      </w:pPr>
      <w:r>
        <w:rPr>
          <w:rFonts w:hint="eastAsia" w:ascii="仿宋_GB2312" w:hAnsi="仿宋_GB2312" w:eastAsia="仿宋_GB2312" w:cs="仿宋_GB2312"/>
          <w:b/>
          <w:bCs/>
          <w:spacing w:val="22"/>
          <w:sz w:val="32"/>
          <w:szCs w:val="32"/>
        </w:rPr>
        <w:t>二、初审</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比选申请人须通过下表每一项审查，才能进入详细评审。其中任何一项不合格，则其初步审查不合格。</w:t>
      </w:r>
    </w:p>
    <w:tbl>
      <w:tblPr>
        <w:tblStyle w:val="7"/>
        <w:tblpPr w:leftFromText="180" w:rightFromText="180" w:vertAnchor="text" w:horzAnchor="page" w:tblpXSpec="center" w:tblpY="708"/>
        <w:tblOverlap w:val="never"/>
        <w:tblW w:w="97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986"/>
        <w:gridCol w:w="1194"/>
        <w:gridCol w:w="1439"/>
        <w:gridCol w:w="1833"/>
        <w:gridCol w:w="1833"/>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623" w:type="dxa"/>
            <w:tcBorders>
              <w:tl2br w:val="single" w:color="auto" w:sz="4" w:space="0"/>
            </w:tcBorders>
            <w:noWrap w:val="0"/>
            <w:vAlign w:val="top"/>
          </w:tcPr>
          <w:p>
            <w:pPr>
              <w:spacing w:line="360" w:lineRule="exact"/>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评审</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比选申请人</w:t>
            </w:r>
          </w:p>
        </w:tc>
        <w:tc>
          <w:tcPr>
            <w:tcW w:w="986"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营业执照副本</w:t>
            </w:r>
          </w:p>
        </w:tc>
        <w:tc>
          <w:tcPr>
            <w:tcW w:w="1194"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法定代表人授权书</w:t>
            </w:r>
          </w:p>
        </w:tc>
        <w:tc>
          <w:tcPr>
            <w:tcW w:w="1439"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政府采购代理机构的网上登记备案</w:t>
            </w:r>
          </w:p>
        </w:tc>
        <w:tc>
          <w:tcPr>
            <w:tcW w:w="1833"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机构及其负责人近三年在执业过程中无违法、违纪的声明</w:t>
            </w:r>
          </w:p>
        </w:tc>
        <w:tc>
          <w:tcPr>
            <w:tcW w:w="1833"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是否完整响应比选文件</w:t>
            </w:r>
          </w:p>
        </w:tc>
        <w:tc>
          <w:tcPr>
            <w:tcW w:w="88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23" w:type="dxa"/>
            <w:noWrap w:val="0"/>
            <w:vAlign w:val="center"/>
          </w:tcPr>
          <w:p>
            <w:pPr>
              <w:spacing w:line="480" w:lineRule="exact"/>
              <w:rPr>
                <w:rFonts w:hint="eastAsia" w:ascii="仿宋_GB2312" w:hAnsi="仿宋_GB2312" w:eastAsia="仿宋_GB2312" w:cs="仿宋_GB2312"/>
                <w:sz w:val="28"/>
                <w:szCs w:val="28"/>
              </w:rPr>
            </w:pPr>
          </w:p>
        </w:tc>
        <w:tc>
          <w:tcPr>
            <w:tcW w:w="986" w:type="dxa"/>
            <w:noWrap w:val="0"/>
            <w:vAlign w:val="center"/>
          </w:tcPr>
          <w:p>
            <w:pPr>
              <w:spacing w:line="480" w:lineRule="exact"/>
              <w:rPr>
                <w:rFonts w:hint="eastAsia" w:ascii="仿宋_GB2312" w:hAnsi="仿宋_GB2312" w:eastAsia="仿宋_GB2312" w:cs="仿宋_GB2312"/>
                <w:sz w:val="28"/>
                <w:szCs w:val="28"/>
              </w:rPr>
            </w:pPr>
          </w:p>
        </w:tc>
        <w:tc>
          <w:tcPr>
            <w:tcW w:w="1194" w:type="dxa"/>
            <w:noWrap w:val="0"/>
            <w:vAlign w:val="center"/>
          </w:tcPr>
          <w:p>
            <w:pPr>
              <w:spacing w:line="480" w:lineRule="exact"/>
              <w:rPr>
                <w:rFonts w:hint="eastAsia" w:ascii="仿宋_GB2312" w:hAnsi="仿宋_GB2312" w:eastAsia="仿宋_GB2312" w:cs="仿宋_GB2312"/>
                <w:sz w:val="28"/>
                <w:szCs w:val="28"/>
              </w:rPr>
            </w:pPr>
          </w:p>
        </w:tc>
        <w:tc>
          <w:tcPr>
            <w:tcW w:w="1439"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888" w:type="dxa"/>
            <w:noWrap w:val="0"/>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23" w:type="dxa"/>
            <w:noWrap w:val="0"/>
            <w:vAlign w:val="center"/>
          </w:tcPr>
          <w:p>
            <w:pPr>
              <w:spacing w:line="480" w:lineRule="exact"/>
              <w:rPr>
                <w:rFonts w:hint="eastAsia" w:ascii="仿宋_GB2312" w:hAnsi="仿宋_GB2312" w:eastAsia="仿宋_GB2312" w:cs="仿宋_GB2312"/>
                <w:sz w:val="28"/>
                <w:szCs w:val="28"/>
              </w:rPr>
            </w:pPr>
          </w:p>
        </w:tc>
        <w:tc>
          <w:tcPr>
            <w:tcW w:w="986" w:type="dxa"/>
            <w:noWrap w:val="0"/>
            <w:vAlign w:val="center"/>
          </w:tcPr>
          <w:p>
            <w:pPr>
              <w:spacing w:line="480" w:lineRule="exact"/>
              <w:rPr>
                <w:rFonts w:hint="eastAsia" w:ascii="仿宋_GB2312" w:hAnsi="仿宋_GB2312" w:eastAsia="仿宋_GB2312" w:cs="仿宋_GB2312"/>
                <w:sz w:val="28"/>
                <w:szCs w:val="28"/>
              </w:rPr>
            </w:pPr>
          </w:p>
        </w:tc>
        <w:tc>
          <w:tcPr>
            <w:tcW w:w="1194" w:type="dxa"/>
            <w:noWrap w:val="0"/>
            <w:vAlign w:val="center"/>
          </w:tcPr>
          <w:p>
            <w:pPr>
              <w:spacing w:line="480" w:lineRule="exact"/>
              <w:rPr>
                <w:rFonts w:hint="eastAsia" w:ascii="仿宋_GB2312" w:hAnsi="仿宋_GB2312" w:eastAsia="仿宋_GB2312" w:cs="仿宋_GB2312"/>
                <w:sz w:val="28"/>
                <w:szCs w:val="28"/>
              </w:rPr>
            </w:pPr>
          </w:p>
        </w:tc>
        <w:tc>
          <w:tcPr>
            <w:tcW w:w="1439"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888" w:type="dxa"/>
            <w:noWrap w:val="0"/>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23" w:type="dxa"/>
            <w:noWrap w:val="0"/>
            <w:vAlign w:val="center"/>
          </w:tcPr>
          <w:p>
            <w:pPr>
              <w:spacing w:line="480" w:lineRule="exact"/>
              <w:rPr>
                <w:rFonts w:hint="eastAsia" w:ascii="仿宋_GB2312" w:hAnsi="仿宋_GB2312" w:eastAsia="仿宋_GB2312" w:cs="仿宋_GB2312"/>
                <w:sz w:val="28"/>
                <w:szCs w:val="28"/>
              </w:rPr>
            </w:pPr>
          </w:p>
        </w:tc>
        <w:tc>
          <w:tcPr>
            <w:tcW w:w="986" w:type="dxa"/>
            <w:noWrap w:val="0"/>
            <w:vAlign w:val="center"/>
          </w:tcPr>
          <w:p>
            <w:pPr>
              <w:spacing w:line="480" w:lineRule="exact"/>
              <w:rPr>
                <w:rFonts w:hint="eastAsia" w:ascii="仿宋_GB2312" w:hAnsi="仿宋_GB2312" w:eastAsia="仿宋_GB2312" w:cs="仿宋_GB2312"/>
                <w:sz w:val="28"/>
                <w:szCs w:val="28"/>
              </w:rPr>
            </w:pPr>
          </w:p>
        </w:tc>
        <w:tc>
          <w:tcPr>
            <w:tcW w:w="1194" w:type="dxa"/>
            <w:noWrap w:val="0"/>
            <w:vAlign w:val="center"/>
          </w:tcPr>
          <w:p>
            <w:pPr>
              <w:spacing w:line="480" w:lineRule="exact"/>
              <w:rPr>
                <w:rFonts w:hint="eastAsia" w:ascii="仿宋_GB2312" w:hAnsi="仿宋_GB2312" w:eastAsia="仿宋_GB2312" w:cs="仿宋_GB2312"/>
                <w:sz w:val="28"/>
                <w:szCs w:val="28"/>
              </w:rPr>
            </w:pPr>
          </w:p>
        </w:tc>
        <w:tc>
          <w:tcPr>
            <w:tcW w:w="1439"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888" w:type="dxa"/>
            <w:noWrap w:val="0"/>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23" w:type="dxa"/>
            <w:noWrap w:val="0"/>
            <w:vAlign w:val="center"/>
          </w:tcPr>
          <w:p>
            <w:pPr>
              <w:spacing w:line="480" w:lineRule="exact"/>
              <w:rPr>
                <w:rFonts w:hint="eastAsia" w:ascii="仿宋_GB2312" w:hAnsi="仿宋_GB2312" w:eastAsia="仿宋_GB2312" w:cs="仿宋_GB2312"/>
                <w:sz w:val="28"/>
                <w:szCs w:val="28"/>
              </w:rPr>
            </w:pPr>
          </w:p>
        </w:tc>
        <w:tc>
          <w:tcPr>
            <w:tcW w:w="986" w:type="dxa"/>
            <w:noWrap w:val="0"/>
            <w:vAlign w:val="center"/>
          </w:tcPr>
          <w:p>
            <w:pPr>
              <w:spacing w:line="480" w:lineRule="exact"/>
              <w:rPr>
                <w:rFonts w:hint="eastAsia" w:ascii="仿宋_GB2312" w:hAnsi="仿宋_GB2312" w:eastAsia="仿宋_GB2312" w:cs="仿宋_GB2312"/>
                <w:sz w:val="28"/>
                <w:szCs w:val="28"/>
              </w:rPr>
            </w:pPr>
          </w:p>
        </w:tc>
        <w:tc>
          <w:tcPr>
            <w:tcW w:w="1194" w:type="dxa"/>
            <w:noWrap w:val="0"/>
            <w:vAlign w:val="center"/>
          </w:tcPr>
          <w:p>
            <w:pPr>
              <w:spacing w:line="480" w:lineRule="exact"/>
              <w:rPr>
                <w:rFonts w:hint="eastAsia" w:ascii="仿宋_GB2312" w:hAnsi="仿宋_GB2312" w:eastAsia="仿宋_GB2312" w:cs="仿宋_GB2312"/>
                <w:sz w:val="28"/>
                <w:szCs w:val="28"/>
              </w:rPr>
            </w:pPr>
          </w:p>
        </w:tc>
        <w:tc>
          <w:tcPr>
            <w:tcW w:w="1439"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888" w:type="dxa"/>
            <w:noWrap w:val="0"/>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23" w:type="dxa"/>
            <w:noWrap w:val="0"/>
            <w:vAlign w:val="center"/>
          </w:tcPr>
          <w:p>
            <w:pPr>
              <w:spacing w:line="480" w:lineRule="exact"/>
              <w:rPr>
                <w:rFonts w:hint="eastAsia" w:ascii="仿宋_GB2312" w:hAnsi="仿宋_GB2312" w:eastAsia="仿宋_GB2312" w:cs="仿宋_GB2312"/>
                <w:sz w:val="28"/>
                <w:szCs w:val="28"/>
              </w:rPr>
            </w:pPr>
          </w:p>
        </w:tc>
        <w:tc>
          <w:tcPr>
            <w:tcW w:w="986" w:type="dxa"/>
            <w:noWrap w:val="0"/>
            <w:vAlign w:val="center"/>
          </w:tcPr>
          <w:p>
            <w:pPr>
              <w:spacing w:line="480" w:lineRule="exact"/>
              <w:rPr>
                <w:rFonts w:hint="eastAsia" w:ascii="仿宋_GB2312" w:hAnsi="仿宋_GB2312" w:eastAsia="仿宋_GB2312" w:cs="仿宋_GB2312"/>
                <w:sz w:val="28"/>
                <w:szCs w:val="28"/>
              </w:rPr>
            </w:pPr>
          </w:p>
        </w:tc>
        <w:tc>
          <w:tcPr>
            <w:tcW w:w="1194" w:type="dxa"/>
            <w:noWrap w:val="0"/>
            <w:vAlign w:val="center"/>
          </w:tcPr>
          <w:p>
            <w:pPr>
              <w:spacing w:line="480" w:lineRule="exact"/>
              <w:rPr>
                <w:rFonts w:hint="eastAsia" w:ascii="仿宋_GB2312" w:hAnsi="仿宋_GB2312" w:eastAsia="仿宋_GB2312" w:cs="仿宋_GB2312"/>
                <w:sz w:val="28"/>
                <w:szCs w:val="28"/>
              </w:rPr>
            </w:pPr>
          </w:p>
        </w:tc>
        <w:tc>
          <w:tcPr>
            <w:tcW w:w="1439"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1833" w:type="dxa"/>
            <w:noWrap w:val="0"/>
            <w:vAlign w:val="center"/>
          </w:tcPr>
          <w:p>
            <w:pPr>
              <w:spacing w:line="480" w:lineRule="exact"/>
              <w:rPr>
                <w:rFonts w:hint="eastAsia" w:ascii="仿宋_GB2312" w:hAnsi="仿宋_GB2312" w:eastAsia="仿宋_GB2312" w:cs="仿宋_GB2312"/>
                <w:sz w:val="28"/>
                <w:szCs w:val="28"/>
              </w:rPr>
            </w:pPr>
          </w:p>
        </w:tc>
        <w:tc>
          <w:tcPr>
            <w:tcW w:w="888" w:type="dxa"/>
            <w:noWrap w:val="0"/>
            <w:vAlign w:val="center"/>
          </w:tcPr>
          <w:p>
            <w:pPr>
              <w:spacing w:line="480" w:lineRule="exact"/>
              <w:rPr>
                <w:rFonts w:hint="eastAsia" w:ascii="仿宋_GB2312" w:hAnsi="仿宋_GB2312" w:eastAsia="仿宋_GB2312" w:cs="仿宋_GB2312"/>
                <w:sz w:val="28"/>
                <w:szCs w:val="28"/>
              </w:rPr>
            </w:pPr>
          </w:p>
        </w:tc>
      </w:tr>
    </w:tbl>
    <w:p>
      <w:pPr>
        <w:spacing w:line="480" w:lineRule="exact"/>
        <w:rPr>
          <w:rFonts w:hint="eastAsia" w:ascii="仿宋_GB2312" w:hAnsi="仿宋_GB2312" w:eastAsia="仿宋_GB2312" w:cs="仿宋_GB2312"/>
          <w:sz w:val="28"/>
          <w:szCs w:val="28"/>
        </w:rPr>
      </w:pPr>
    </w:p>
    <w:p>
      <w:pPr>
        <w:spacing w:line="580" w:lineRule="exact"/>
        <w:ind w:firstLine="720"/>
        <w:textAlignment w:val="center"/>
        <w:rPr>
          <w:rFonts w:hint="eastAsia" w:ascii="仿宋_GB2312" w:hAnsi="仿宋_GB2312" w:eastAsia="仿宋_GB2312" w:cs="仿宋_GB2312"/>
          <w:b/>
          <w:bCs/>
          <w:spacing w:val="22"/>
          <w:sz w:val="32"/>
          <w:szCs w:val="32"/>
          <w:lang w:eastAsia="zh-CN"/>
        </w:rPr>
      </w:pPr>
      <w:r>
        <w:rPr>
          <w:rFonts w:hint="eastAsia" w:ascii="仿宋_GB2312" w:hAnsi="仿宋_GB2312" w:eastAsia="仿宋_GB2312" w:cs="仿宋_GB2312"/>
          <w:b/>
          <w:bCs/>
          <w:spacing w:val="22"/>
          <w:sz w:val="32"/>
          <w:szCs w:val="32"/>
        </w:rPr>
        <w:t>三、评审</w:t>
      </w:r>
      <w:r>
        <w:rPr>
          <w:rFonts w:hint="eastAsia" w:ascii="仿宋_GB2312" w:hAnsi="仿宋_GB2312" w:eastAsia="仿宋_GB2312" w:cs="仿宋_GB2312"/>
          <w:b/>
          <w:bCs/>
          <w:spacing w:val="22"/>
          <w:sz w:val="32"/>
          <w:szCs w:val="32"/>
          <w:lang w:eastAsia="zh-CN"/>
        </w:rPr>
        <w:t>与签约</w:t>
      </w:r>
    </w:p>
    <w:p>
      <w:pPr>
        <w:spacing w:line="580" w:lineRule="exact"/>
        <w:ind w:firstLine="72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22"/>
          <w:sz w:val="32"/>
          <w:szCs w:val="32"/>
        </w:rPr>
        <w:t>评审</w:t>
      </w:r>
      <w:r>
        <w:rPr>
          <w:rFonts w:hint="eastAsia" w:ascii="仿宋_GB2312" w:hAnsi="仿宋_GB2312" w:eastAsia="仿宋_GB2312" w:cs="仿宋_GB2312"/>
          <w:spacing w:val="22"/>
          <w:sz w:val="32"/>
          <w:szCs w:val="32"/>
          <w:lang w:eastAsia="zh-CN"/>
        </w:rPr>
        <w:t>小组</w:t>
      </w:r>
      <w:r>
        <w:rPr>
          <w:rFonts w:hint="eastAsia" w:ascii="仿宋_GB2312" w:hAnsi="仿宋_GB2312" w:eastAsia="仿宋_GB2312" w:cs="仿宋_GB2312"/>
          <w:spacing w:val="22"/>
          <w:sz w:val="32"/>
          <w:szCs w:val="32"/>
        </w:rPr>
        <w:t>对通过初步审查的比选申请书进行详细评审和打分，各位评委得分的算术平均值为比选申请人的最终得分。</w:t>
      </w:r>
      <w:r>
        <w:rPr>
          <w:rFonts w:hint="eastAsia" w:ascii="仿宋_GB2312" w:hAnsi="仿宋_GB2312" w:eastAsia="仿宋_GB2312" w:cs="仿宋_GB2312"/>
          <w:spacing w:val="22"/>
          <w:sz w:val="32"/>
          <w:szCs w:val="32"/>
          <w:lang w:val="en-US" w:eastAsia="zh-CN"/>
        </w:rPr>
        <w:t>按照综合得分从高到低原则确定服务机构。</w:t>
      </w:r>
    </w:p>
    <w:p>
      <w:pPr>
        <w:spacing w:line="480" w:lineRule="exact"/>
        <w:jc w:val="center"/>
        <w:rPr>
          <w:rFonts w:hint="eastAsia" w:ascii="仿宋_GB2312" w:hAnsi="仿宋_GB2312" w:eastAsia="仿宋_GB2312" w:cs="仿宋_GB2312"/>
          <w:b/>
          <w:bCs/>
        </w:rPr>
      </w:pPr>
      <w:r>
        <w:rPr>
          <w:rFonts w:hint="eastAsia" w:ascii="仿宋_GB2312" w:hAnsi="仿宋_GB2312" w:eastAsia="仿宋_GB2312" w:cs="仿宋_GB2312"/>
          <w:b/>
          <w:bCs/>
          <w:spacing w:val="22"/>
          <w:sz w:val="44"/>
          <w:szCs w:val="44"/>
        </w:rPr>
        <w:t>评分标准</w:t>
      </w:r>
    </w:p>
    <w:tbl>
      <w:tblPr>
        <w:tblStyle w:val="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443"/>
        <w:gridCol w:w="465"/>
        <w:gridCol w:w="531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4" w:type="dxa"/>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443" w:type="dxa"/>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评审项目</w:t>
            </w:r>
          </w:p>
        </w:tc>
        <w:tc>
          <w:tcPr>
            <w:tcW w:w="465" w:type="dxa"/>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分值</w:t>
            </w:r>
          </w:p>
        </w:tc>
        <w:tc>
          <w:tcPr>
            <w:tcW w:w="5315" w:type="dxa"/>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评分标准</w:t>
            </w:r>
          </w:p>
        </w:tc>
        <w:tc>
          <w:tcPr>
            <w:tcW w:w="2110" w:type="dxa"/>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84" w:type="dxa"/>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招标代理服务费报价（20分）</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hanging="2"/>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基于</w:t>
            </w:r>
            <w:r>
              <w:rPr>
                <w:rFonts w:hint="eastAsia" w:ascii="仿宋_GB2312" w:hAnsi="仿宋_GB2312" w:eastAsia="仿宋_GB2312" w:cs="仿宋_GB2312"/>
                <w:szCs w:val="21"/>
              </w:rPr>
              <w:t>黔价房</w:t>
            </w:r>
            <w:r>
              <w:rPr>
                <w:rFonts w:hint="eastAsia" w:ascii="方正隶书_GBK" w:hAnsi="方正隶书_GBK" w:eastAsia="方正隶书_GBK" w:cs="方正隶书_GBK"/>
                <w:szCs w:val="21"/>
              </w:rPr>
              <w:t>〔</w:t>
            </w:r>
            <w:r>
              <w:rPr>
                <w:rFonts w:hint="eastAsia" w:ascii="仿宋_GB2312" w:hAnsi="仿宋_GB2312" w:eastAsia="仿宋_GB2312" w:cs="仿宋_GB2312"/>
                <w:szCs w:val="21"/>
              </w:rPr>
              <w:t>2011</w:t>
            </w:r>
            <w:r>
              <w:rPr>
                <w:rFonts w:hint="eastAsia" w:ascii="方正隶书_GBK" w:hAnsi="方正隶书_GBK" w:eastAsia="方正隶书_GBK" w:cs="方正隶书_GBK"/>
                <w:szCs w:val="21"/>
              </w:rPr>
              <w:t>〕</w:t>
            </w:r>
            <w:r>
              <w:rPr>
                <w:rFonts w:hint="eastAsia" w:ascii="仿宋_GB2312" w:hAnsi="仿宋_GB2312" w:eastAsia="仿宋_GB2312" w:cs="仿宋_GB2312"/>
                <w:szCs w:val="21"/>
              </w:rPr>
              <w:t>69号收费标准有关规定，代理费用</w:t>
            </w:r>
            <w:r>
              <w:rPr>
                <w:rFonts w:hint="eastAsia" w:ascii="仿宋_GB2312" w:hAnsi="仿宋_GB2312" w:eastAsia="仿宋_GB2312" w:cs="仿宋_GB2312"/>
                <w:szCs w:val="21"/>
                <w:lang w:eastAsia="zh-CN"/>
              </w:rPr>
              <w:t>折扣从</w:t>
            </w:r>
            <w:r>
              <w:rPr>
                <w:rFonts w:hint="eastAsia" w:ascii="仿宋_GB2312" w:hAnsi="仿宋_GB2312" w:eastAsia="仿宋_GB2312" w:cs="仿宋_GB2312"/>
                <w:szCs w:val="21"/>
                <w:lang w:val="en-US" w:eastAsia="zh-CN"/>
              </w:rPr>
              <w:t>100%起，</w:t>
            </w:r>
            <w:r>
              <w:rPr>
                <w:rFonts w:hint="eastAsia" w:ascii="仿宋_GB2312" w:hAnsi="仿宋_GB2312" w:eastAsia="仿宋_GB2312" w:cs="仿宋_GB2312"/>
                <w:szCs w:val="21"/>
              </w:rPr>
              <w:t>每下浮1%，得1分，满分20分。</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以报价文件为准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84" w:type="dxa"/>
            <w:vMerge w:val="restart"/>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4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机构实力</w:t>
            </w:r>
            <w:r>
              <w:rPr>
                <w:rFonts w:hint="eastAsia" w:ascii="仿宋_GB2312" w:hAnsi="仿宋_GB2312" w:eastAsia="仿宋_GB2312" w:cs="仿宋_GB2312"/>
                <w:szCs w:val="21"/>
              </w:rPr>
              <w:t>与信誉（</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分）</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hanging="2"/>
              <w:jc w:val="center"/>
              <w:textAlignment w:val="auto"/>
              <w:rPr>
                <w:rFonts w:hint="default" w:ascii="仿宋_GB2312" w:hAnsi="仿宋_GB2312" w:eastAsia="仿宋_GB2312" w:cs="仿宋_GB2312"/>
                <w:szCs w:val="21"/>
                <w:lang w:val="en-US" w:eastAsia="zh-CN"/>
              </w:rPr>
            </w:pPr>
            <w:r>
              <w:rPr>
                <w:rFonts w:hint="default" w:ascii="仿宋_GB2312" w:hAnsi="仿宋_GB2312" w:eastAsia="仿宋_GB2312" w:cs="仿宋_GB2312"/>
                <w:szCs w:val="21"/>
                <w:lang w:val="en-US" w:eastAsia="zh-CN"/>
              </w:rPr>
              <w:t>5</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企业纳税信用等级：B级或M级，得2分；B级或M级以上，得5分。</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提供相应材料复印件并</w:t>
            </w:r>
            <w:r>
              <w:rPr>
                <w:rFonts w:hint="eastAsia" w:ascii="仿宋_GB2312" w:hAnsi="仿宋_GB2312" w:eastAsia="仿宋_GB2312" w:cs="仿宋_GB2312"/>
                <w:b/>
                <w:bCs/>
                <w:szCs w:val="21"/>
                <w:lang w:val="en-US" w:eastAsia="zh-CN"/>
              </w:rPr>
              <w:t>加盖公章</w:t>
            </w:r>
            <w:r>
              <w:rPr>
                <w:rFonts w:hint="eastAsia" w:ascii="仿宋_GB2312" w:hAnsi="仿宋_GB2312" w:eastAsia="仿宋_GB2312"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484" w:type="dxa"/>
            <w:vMerge w:val="continue"/>
            <w:noWrap w:val="0"/>
            <w:vAlign w:val="center"/>
          </w:tcPr>
          <w:p>
            <w:pPr>
              <w:spacing w:line="360" w:lineRule="exact"/>
              <w:jc w:val="center"/>
              <w:rPr>
                <w:rFonts w:hint="eastAsia" w:ascii="仿宋_GB2312" w:hAnsi="仿宋_GB2312" w:eastAsia="仿宋_GB2312" w:cs="仿宋_GB2312"/>
                <w:szCs w:val="21"/>
              </w:rPr>
            </w:pPr>
          </w:p>
        </w:tc>
        <w:tc>
          <w:tcPr>
            <w:tcW w:w="14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hanging="2" w:firstLineChars="0"/>
              <w:jc w:val="center"/>
              <w:textAlignment w:val="auto"/>
              <w:rPr>
                <w:rFonts w:hint="eastAsia" w:ascii="仿宋_GB2312" w:hAnsi="仿宋_GB2312" w:eastAsia="仿宋_GB2312" w:cs="仿宋_GB2312"/>
                <w:szCs w:val="21"/>
                <w:lang w:eastAsia="zh-CN"/>
              </w:rPr>
            </w:pPr>
            <w:r>
              <w:rPr>
                <w:rFonts w:hint="default" w:ascii="仿宋_GB2312" w:hAnsi="仿宋_GB2312" w:eastAsia="仿宋_GB2312" w:cs="仿宋_GB2312"/>
                <w:szCs w:val="21"/>
                <w:lang w:val="en-US" w:eastAsia="zh-CN"/>
              </w:rPr>
              <w:t>5</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申请人20</w:t>
            </w:r>
            <w:r>
              <w:rPr>
                <w:rFonts w:hint="eastAsia" w:ascii="仿宋_GB2312" w:hAnsi="仿宋_GB2312" w:eastAsia="仿宋_GB2312" w:cs="仿宋_GB2312"/>
                <w:szCs w:val="21"/>
                <w:lang w:val="en-US" w:eastAsia="zh-CN"/>
              </w:rPr>
              <w:t>21</w:t>
            </w:r>
            <w:r>
              <w:rPr>
                <w:rFonts w:hint="eastAsia" w:ascii="仿宋_GB2312" w:hAnsi="仿宋_GB2312" w:eastAsia="仿宋_GB2312" w:cs="仿宋_GB2312"/>
                <w:szCs w:val="21"/>
              </w:rPr>
              <w:t>年以来获得国家部委</w:t>
            </w:r>
            <w:r>
              <w:rPr>
                <w:rFonts w:hint="eastAsia" w:ascii="仿宋_GB2312" w:hAnsi="仿宋_GB2312" w:eastAsia="仿宋_GB2312" w:cs="仿宋_GB2312"/>
                <w:szCs w:val="21"/>
                <w:lang w:eastAsia="zh-CN"/>
              </w:rPr>
              <w:t>、省</w:t>
            </w:r>
            <w:r>
              <w:rPr>
                <w:rFonts w:hint="eastAsia" w:ascii="仿宋_GB2312" w:hAnsi="仿宋_GB2312" w:eastAsia="仿宋_GB2312" w:cs="仿宋_GB2312"/>
                <w:szCs w:val="21"/>
              </w:rPr>
              <w:t>级以上的法定招标公告媒体或行业主管部门嘉奖的荣誉证书的，每提供一个加1分</w:t>
            </w:r>
            <w:r>
              <w:rPr>
                <w:rFonts w:hint="eastAsia" w:ascii="仿宋_GB2312" w:hAnsi="仿宋_GB2312" w:eastAsia="仿宋_GB2312" w:cs="仿宋_GB2312"/>
                <w:szCs w:val="21"/>
                <w:lang w:eastAsia="zh-CN"/>
              </w:rPr>
              <w:t>，最高为</w:t>
            </w:r>
            <w:r>
              <w:rPr>
                <w:rFonts w:hint="eastAsia" w:ascii="仿宋_GB2312" w:hAnsi="仿宋_GB2312" w:eastAsia="仿宋_GB2312" w:cs="仿宋_GB2312"/>
                <w:szCs w:val="21"/>
                <w:lang w:val="en-US" w:eastAsia="zh-CN"/>
              </w:rPr>
              <w:t>5分。</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提供证书复印件</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84" w:type="dxa"/>
            <w:vMerge w:val="restart"/>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4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bCs/>
                <w:szCs w:val="21"/>
              </w:rPr>
              <w:t>评审场地规模及人员配置（</w:t>
            </w:r>
            <w:r>
              <w:rPr>
                <w:rFonts w:hint="eastAsia" w:ascii="仿宋_GB2312" w:hAnsi="仿宋_GB2312" w:eastAsia="仿宋_GB2312" w:cs="仿宋_GB2312"/>
                <w:bCs/>
                <w:szCs w:val="21"/>
                <w:lang w:val="en-US" w:eastAsia="zh-CN"/>
              </w:rPr>
              <w:t>20</w:t>
            </w:r>
            <w:r>
              <w:rPr>
                <w:rFonts w:hint="eastAsia" w:ascii="仿宋_GB2312" w:hAnsi="仿宋_GB2312" w:eastAsia="仿宋_GB2312" w:cs="仿宋_GB2312"/>
                <w:bCs/>
                <w:szCs w:val="21"/>
              </w:rPr>
              <w:t>分）</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hanging="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人具有2个及以上独立的开标室，并具有门禁、安检、录音监控系统得2分，没有或者配置不齐不得分。投标人具有3个及以上独立的评标室，并具有录音录像电子监控设备、物理隔离的得3分，没有或者配置不齐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开标室和评标室应独立，不能为同一区域。</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提供房产证或租房合同、图片等相关材料</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办公区域内包含开标室、评标室等。</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84" w:type="dxa"/>
            <w:vMerge w:val="continue"/>
            <w:noWrap w:val="0"/>
            <w:vAlign w:val="center"/>
          </w:tcPr>
          <w:p>
            <w:pPr>
              <w:spacing w:line="360" w:lineRule="exact"/>
              <w:jc w:val="center"/>
              <w:rPr>
                <w:rFonts w:hint="eastAsia" w:ascii="仿宋_GB2312" w:hAnsi="仿宋_GB2312" w:eastAsia="仿宋_GB2312" w:cs="仿宋_GB2312"/>
                <w:szCs w:val="21"/>
              </w:rPr>
            </w:pPr>
          </w:p>
        </w:tc>
        <w:tc>
          <w:tcPr>
            <w:tcW w:w="14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_GB2312" w:hAnsi="仿宋_GB2312" w:eastAsia="仿宋_GB2312" w:cs="仿宋_GB2312"/>
                <w:szCs w:val="21"/>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hanging="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为本项目服务团队专职人员数量：3（含）-5人（含）得2分，在此基础上每增加一人加1分，最高得分5分。服务团队中每有一个具备中级及以上职称的，得1分，最高得4分。（同一人不重复得分，提供相关证书复印件，加盖单位公章）   拟投入本项目人员具有法务人员得1分。(提供人员法律职业资格证书及聘用合作协议）。</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84" w:type="dxa"/>
            <w:vMerge w:val="continue"/>
            <w:noWrap w:val="0"/>
            <w:vAlign w:val="center"/>
          </w:tcPr>
          <w:p>
            <w:pPr>
              <w:spacing w:line="360" w:lineRule="exact"/>
              <w:jc w:val="center"/>
              <w:rPr>
                <w:rFonts w:hint="eastAsia" w:ascii="仿宋_GB2312" w:hAnsi="仿宋_GB2312" w:eastAsia="仿宋_GB2312" w:cs="仿宋_GB2312"/>
                <w:szCs w:val="21"/>
              </w:rPr>
            </w:pPr>
          </w:p>
        </w:tc>
        <w:tc>
          <w:tcPr>
            <w:tcW w:w="14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_GB2312" w:hAnsi="仿宋_GB2312" w:eastAsia="仿宋_GB2312" w:cs="仿宋_GB2312"/>
                <w:szCs w:val="21"/>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hanging="2"/>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供应商具有省级财政部门组织的政府采购代理机构专职人员岗前培训和继续教育合格证人员，15人（含）以上的得5分，10人-14人得3分，6人-9人得1分。</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提供政府采购代理机构专职人员培训证明复印件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jc w:val="center"/>
        </w:trPr>
        <w:tc>
          <w:tcPr>
            <w:tcW w:w="484" w:type="dxa"/>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货物</w:t>
            </w:r>
            <w:r>
              <w:rPr>
                <w:rFonts w:hint="eastAsia" w:ascii="仿宋_GB2312" w:hAnsi="仿宋_GB2312" w:eastAsia="仿宋_GB2312" w:cs="仿宋_GB2312"/>
                <w:szCs w:val="21"/>
              </w:rPr>
              <w:t>类项目政府采购业绩（</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分）</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hanging="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default" w:ascii="仿宋_GB2312" w:hAnsi="仿宋_GB2312" w:eastAsia="仿宋_GB2312" w:cs="仿宋_GB2312"/>
                <w:szCs w:val="21"/>
                <w:lang w:val="en-US" w:eastAsia="zh-CN"/>
              </w:rPr>
              <w:t>0</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仿宋_GB2312" w:hAnsi="仿宋_GB2312" w:eastAsia="仿宋_GB2312" w:cs="仿宋_GB2312"/>
                <w:szCs w:val="21"/>
                <w:lang w:val="en-US" w:eastAsia="zh-CN"/>
              </w:rPr>
              <w:t>2020年以来代理省级及以上政府部门物资采购项目，每个项目得1分，同一个委托单位的项目最多算8分。</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提供计划备案表复印件或者提供</w:t>
            </w:r>
            <w:r>
              <w:rPr>
                <w:rFonts w:hint="eastAsia" w:ascii="仿宋_GB2312" w:hAnsi="仿宋_GB2312" w:eastAsia="仿宋_GB2312" w:cs="仿宋_GB2312"/>
                <w:szCs w:val="21"/>
                <w:lang w:eastAsia="zh-CN"/>
              </w:rPr>
              <w:t>贵州</w:t>
            </w:r>
            <w:r>
              <w:rPr>
                <w:rFonts w:hint="eastAsia" w:ascii="仿宋_GB2312" w:hAnsi="仿宋_GB2312" w:eastAsia="仿宋_GB2312" w:cs="仿宋_GB2312"/>
                <w:szCs w:val="21"/>
              </w:rPr>
              <w:t>省政府采购网或中国政府采购网成交结果公告截图</w:t>
            </w:r>
            <w:r>
              <w:rPr>
                <w:rFonts w:hint="eastAsia" w:ascii="仿宋_GB2312" w:hAnsi="仿宋_GB2312" w:eastAsia="仿宋_GB2312" w:cs="仿宋_GB2312"/>
                <w:szCs w:val="21"/>
                <w:lang w:eastAsia="zh-CN"/>
              </w:rPr>
              <w:t>。</w:t>
            </w:r>
            <w:r>
              <w:rPr>
                <w:rFonts w:hint="eastAsia" w:ascii="仿宋_GB2312" w:hAnsi="仿宋_GB2312" w:eastAsia="仿宋_GB2312" w:cs="仿宋_GB2312"/>
                <w:b/>
                <w:bCs/>
                <w:szCs w:val="21"/>
                <w:lang w:val="en-US" w:eastAsia="zh-CN"/>
              </w:rPr>
              <w:t>资料加盖公章。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84" w:type="dxa"/>
            <w:vMerge w:val="restart"/>
            <w:noWrap w:val="0"/>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服务方案（30分）</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代理机构针对服务项目的代理服务方案在代理操作服务流程的规范性和完整性、招标采购方式的多样性、服务承诺的可行性、后期资料整理的及时性等方面进行综合评比：优15分，良10分，一般5分，没有方案不得分。</w:t>
            </w:r>
            <w:r>
              <w:rPr>
                <w:rFonts w:hint="eastAsia" w:ascii="仿宋_GB2312" w:hAnsi="仿宋_GB2312" w:eastAsia="仿宋_GB2312" w:cs="仿宋_GB2312"/>
                <w:szCs w:val="21"/>
                <w:lang w:eastAsia="zh-CN"/>
              </w:rPr>
              <w:t>具备涉密项目代理能力的优先考虑。</w:t>
            </w:r>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4" w:type="dxa"/>
            <w:vMerge w:val="continue"/>
            <w:noWrap w:val="0"/>
            <w:vAlign w:val="center"/>
          </w:tcPr>
          <w:p>
            <w:pPr>
              <w:spacing w:line="360" w:lineRule="exact"/>
              <w:ind w:firstLine="420" w:firstLineChars="200"/>
              <w:rPr>
                <w:rFonts w:hint="eastAsia" w:ascii="仿宋_GB2312" w:hAnsi="仿宋_GB2312" w:eastAsia="仿宋_GB2312" w:cs="仿宋_GB2312"/>
                <w:szCs w:val="21"/>
              </w:rPr>
            </w:pPr>
          </w:p>
        </w:tc>
        <w:tc>
          <w:tcPr>
            <w:tcW w:w="14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szCs w:val="21"/>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5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2、对代理机构的质量内控管理体系制度在规范性、完整性和全面性等方面进行综合评比优15分，良10分，一般5分，没有方案不得分。</w:t>
            </w:r>
            <w:r>
              <w:rPr>
                <w:rFonts w:hint="eastAsia" w:ascii="仿宋_GB2312" w:hAnsi="仿宋_GB2312" w:eastAsia="仿宋_GB2312" w:cs="仿宋_GB2312"/>
                <w:szCs w:val="21"/>
                <w:lang w:eastAsia="zh-CN"/>
              </w:rPr>
              <w:t>具备涉密项目管理能力的优先考虑。</w:t>
            </w:r>
            <w:bookmarkStart w:id="0" w:name="_GoBack"/>
            <w:bookmarkEnd w:id="0"/>
          </w:p>
        </w:tc>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提供内控制度</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atLeast"/>
        <w:ind w:right="0"/>
        <w:jc w:val="both"/>
        <w:textAlignment w:val="center"/>
        <w:rPr>
          <w:rFonts w:hint="eastAsia" w:ascii="仿宋_GB2312" w:hAnsi="仿宋_GB2312" w:eastAsia="仿宋_GB2312" w:cs="仿宋_GB2312"/>
          <w:i w:val="0"/>
          <w:caps w:val="0"/>
          <w:color w:val="000000"/>
          <w:spacing w:val="22"/>
          <w:kern w:val="0"/>
          <w:sz w:val="32"/>
          <w:szCs w:val="32"/>
          <w:lang w:val="en-US" w:eastAsia="zh-CN" w:bidi="ar"/>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82478"/>
    <w:multiLevelType w:val="singleLevel"/>
    <w:tmpl w:val="AB18247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E5A69"/>
    <w:rsid w:val="3C538D7A"/>
    <w:rsid w:val="3CFB54A7"/>
    <w:rsid w:val="3F9C8AB9"/>
    <w:rsid w:val="4FAF20ED"/>
    <w:rsid w:val="5E7AD68B"/>
    <w:rsid w:val="6B7E8FB6"/>
    <w:rsid w:val="6BDBD7BF"/>
    <w:rsid w:val="77FF2BF5"/>
    <w:rsid w:val="796BDF6A"/>
    <w:rsid w:val="7B7708BA"/>
    <w:rsid w:val="7BDE5A69"/>
    <w:rsid w:val="7D3BF7E9"/>
    <w:rsid w:val="7EF92FFE"/>
    <w:rsid w:val="8FFF57A5"/>
    <w:rsid w:val="B3B75493"/>
    <w:rsid w:val="B3FF4D6B"/>
    <w:rsid w:val="BFFBA0DA"/>
    <w:rsid w:val="D7FF5BEC"/>
    <w:rsid w:val="DDEBD3A5"/>
    <w:rsid w:val="DEBFF9F7"/>
    <w:rsid w:val="DF35F092"/>
    <w:rsid w:val="DFF78E49"/>
    <w:rsid w:val="E6FDF4FA"/>
    <w:rsid w:val="E8BEEFC6"/>
    <w:rsid w:val="EAE5ECC7"/>
    <w:rsid w:val="EE5F77F2"/>
    <w:rsid w:val="EE79359D"/>
    <w:rsid w:val="EFB21890"/>
    <w:rsid w:val="F7F55D0D"/>
    <w:rsid w:val="F7FB164F"/>
    <w:rsid w:val="FBFFB341"/>
    <w:rsid w:val="FDA7EF09"/>
    <w:rsid w:val="FEFE4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2023-10-15T02:02:00Z</dcterms:created>
  <dc:creator>ysgz</dc:creator>
  <cp:lastModifiedBy>ysgz</cp:lastModifiedBy>
  <dcterms:modified xsi:type="dcterms:W3CDTF">2025-09-15T10:12:25Z</dcterms:modified>
  <dc:title>_x000B_关于邀请采购代理机构比选的公告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738AC5BE98CA82480976C768A39D8D1C</vt:lpwstr>
  </property>
</Properties>
</file>